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margin" w:tblpY="2229"/>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388"/>
        <w:gridCol w:w="2389"/>
        <w:gridCol w:w="2389"/>
        <w:gridCol w:w="2389"/>
      </w:tblGrid>
      <w:tr w:rsidR="00E475F9" w:rsidRPr="008D2413" w14:paraId="4345B70D" w14:textId="77777777" w:rsidTr="00E54322">
        <w:trPr>
          <w:trHeight w:val="737"/>
        </w:trPr>
        <w:tc>
          <w:tcPr>
            <w:tcW w:w="1250" w:type="pct"/>
            <w:shd w:val="clear" w:color="auto" w:fill="auto"/>
            <w:vAlign w:val="center"/>
          </w:tcPr>
          <w:p w14:paraId="3CEB68FC" w14:textId="77777777" w:rsidR="002D11B8" w:rsidRPr="00B920E4" w:rsidRDefault="003D6AC2" w:rsidP="00E54322">
            <w:pPr>
              <w:widowControl w:val="0"/>
              <w:autoSpaceDE w:val="0"/>
              <w:autoSpaceDN w:val="0"/>
              <w:adjustRightInd w:val="0"/>
              <w:rPr>
                <w:rFonts w:ascii="Arial Narrow" w:hAnsi="Arial Narrow" w:cs="Calibri"/>
                <w:szCs w:val="20"/>
              </w:rPr>
            </w:pPr>
            <w:r w:rsidRPr="003D6AC2">
              <w:rPr>
                <w:rFonts w:ascii="Arial Narrow" w:hAnsi="Arial Narrow" w:cs="Calibri"/>
                <w:b/>
                <w:bCs/>
                <w:szCs w:val="20"/>
              </w:rPr>
              <w:t>MINISTERS’ DEPUTIES</w:t>
            </w:r>
          </w:p>
        </w:tc>
        <w:tc>
          <w:tcPr>
            <w:tcW w:w="1250" w:type="pct"/>
            <w:shd w:val="clear" w:color="auto" w:fill="auto"/>
            <w:vAlign w:val="center"/>
          </w:tcPr>
          <w:p w14:paraId="2E276889" w14:textId="77777777" w:rsidR="002D11B8" w:rsidRPr="009C5258" w:rsidRDefault="003D6AC2" w:rsidP="00E54322">
            <w:pPr>
              <w:ind w:left="-108"/>
              <w:jc w:val="center"/>
              <w:rPr>
                <w:rFonts w:ascii="Arial Narrow" w:hAnsi="Arial Narrow" w:cs="Arial"/>
                <w:szCs w:val="20"/>
              </w:rPr>
            </w:pPr>
            <w:r w:rsidRPr="003D6AC2">
              <w:rPr>
                <w:rFonts w:ascii="Arial Narrow" w:hAnsi="Arial Narrow" w:cs="Calibri"/>
                <w:szCs w:val="20"/>
              </w:rPr>
              <w:t>CM Documents</w:t>
            </w:r>
          </w:p>
        </w:tc>
        <w:tc>
          <w:tcPr>
            <w:tcW w:w="1250" w:type="pct"/>
            <w:shd w:val="clear" w:color="auto" w:fill="auto"/>
            <w:vAlign w:val="center"/>
          </w:tcPr>
          <w:p w14:paraId="38E21335" w14:textId="577E93DE" w:rsidR="002D11B8" w:rsidRPr="008238AD" w:rsidRDefault="008238AD" w:rsidP="00FE16E3">
            <w:pPr>
              <w:ind w:left="-40"/>
              <w:jc w:val="center"/>
              <w:rPr>
                <w:rFonts w:ascii="Arial Narrow" w:hAnsi="Arial Narrow" w:cs="Arial"/>
                <w:b/>
                <w:sz w:val="24"/>
                <w:szCs w:val="24"/>
              </w:rPr>
            </w:pPr>
            <w:r w:rsidRPr="008238AD">
              <w:rPr>
                <w:rFonts w:ascii="Arial Narrow" w:hAnsi="Arial Narrow" w:cs="Calibri"/>
                <w:b/>
                <w:sz w:val="24"/>
                <w:szCs w:val="24"/>
              </w:rPr>
              <w:t>CM(2026)100-add3</w:t>
            </w:r>
          </w:p>
        </w:tc>
        <w:tc>
          <w:tcPr>
            <w:tcW w:w="1250" w:type="pct"/>
            <w:shd w:val="clear" w:color="auto" w:fill="auto"/>
            <w:vAlign w:val="center"/>
          </w:tcPr>
          <w:p w14:paraId="54079E03" w14:textId="7AC2B038" w:rsidR="002D11B8" w:rsidRPr="008D2413" w:rsidRDefault="008238AD" w:rsidP="00FE16E3">
            <w:pPr>
              <w:jc w:val="right"/>
              <w:rPr>
                <w:rFonts w:ascii="Arial Narrow" w:hAnsi="Arial Narrow" w:cs="Arial"/>
                <w:sz w:val="16"/>
                <w:szCs w:val="16"/>
              </w:rPr>
            </w:pPr>
            <w:r>
              <w:rPr>
                <w:rFonts w:ascii="Arial Narrow" w:hAnsi="Arial Narrow" w:cs="Calibri"/>
                <w:sz w:val="16"/>
                <w:szCs w:val="16"/>
              </w:rPr>
              <w:t>1</w:t>
            </w:r>
            <w:r w:rsidR="00536C18">
              <w:rPr>
                <w:rFonts w:ascii="Arial Narrow" w:hAnsi="Arial Narrow" w:cs="Calibri"/>
                <w:sz w:val="16"/>
                <w:szCs w:val="16"/>
              </w:rPr>
              <w:t xml:space="preserve"> June 2</w:t>
            </w:r>
            <w:r w:rsidR="006E6FA7" w:rsidRPr="008D2413">
              <w:rPr>
                <w:rFonts w:ascii="Arial Narrow" w:hAnsi="Arial Narrow" w:cs="Calibri"/>
                <w:sz w:val="16"/>
                <w:szCs w:val="16"/>
              </w:rPr>
              <w:t>02</w:t>
            </w:r>
            <w:r w:rsidR="00D15A1F">
              <w:rPr>
                <w:rFonts w:ascii="Arial Narrow" w:hAnsi="Arial Narrow" w:cs="Calibri"/>
                <w:sz w:val="16"/>
                <w:szCs w:val="16"/>
              </w:rPr>
              <w:t>6</w:t>
            </w:r>
            <w:r w:rsidR="00853C90" w:rsidRPr="008D2413">
              <w:rPr>
                <w:rStyle w:val="FootnoteReference"/>
                <w:rFonts w:ascii="Arial Narrow" w:hAnsi="Arial Narrow" w:cs="Calibri"/>
                <w:sz w:val="16"/>
                <w:szCs w:val="16"/>
              </w:rPr>
              <w:footnoteReference w:id="1"/>
            </w:r>
          </w:p>
        </w:tc>
      </w:tr>
    </w:tbl>
    <w:p w14:paraId="648C3F05" w14:textId="77777777" w:rsidR="00D554E6" w:rsidRPr="00F96689" w:rsidRDefault="00D554E6" w:rsidP="000F4CF2">
      <w:pPr>
        <w:framePr w:hSpace="141" w:wrap="around" w:vAnchor="text" w:hAnchor="page" w:x="1630" w:y="231"/>
        <w:rPr>
          <w:rFonts w:cs="Arial"/>
          <w:sz w:val="2"/>
          <w:szCs w:val="2"/>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555"/>
      </w:tblGrid>
      <w:tr w:rsidR="00E24C57" w:rsidRPr="00A12DEC" w14:paraId="29EADF18" w14:textId="77777777" w:rsidTr="00E54322">
        <w:tc>
          <w:tcPr>
            <w:tcW w:w="9399" w:type="dxa"/>
            <w:shd w:val="clear" w:color="auto" w:fill="auto"/>
            <w:tcMar>
              <w:top w:w="227" w:type="dxa"/>
              <w:bottom w:w="227" w:type="dxa"/>
            </w:tcMar>
            <w:vAlign w:val="center"/>
          </w:tcPr>
          <w:p w14:paraId="735A7FBA" w14:textId="42244222" w:rsidR="00E24C57" w:rsidRPr="0063410F" w:rsidRDefault="00536C18" w:rsidP="00E54322">
            <w:pPr>
              <w:widowControl w:val="0"/>
              <w:autoSpaceDE w:val="0"/>
              <w:autoSpaceDN w:val="0"/>
              <w:adjustRightInd w:val="0"/>
              <w:rPr>
                <w:rFonts w:ascii="Arial Narrow" w:hAnsi="Arial Narrow" w:cs="Calibri"/>
                <w:b/>
                <w:bCs/>
                <w:sz w:val="32"/>
                <w:szCs w:val="32"/>
              </w:rPr>
            </w:pPr>
            <w:r>
              <w:rPr>
                <w:rFonts w:ascii="Arial Narrow" w:hAnsi="Arial Narrow" w:cs="Calibri"/>
                <w:b/>
                <w:bCs/>
                <w:sz w:val="32"/>
                <w:szCs w:val="32"/>
              </w:rPr>
              <w:t>1570</w:t>
            </w:r>
            <w:r w:rsidRPr="00536C18">
              <w:rPr>
                <w:rFonts w:ascii="Arial Narrow" w:hAnsi="Arial Narrow" w:cs="Calibri"/>
                <w:b/>
                <w:bCs/>
                <w:sz w:val="32"/>
                <w:szCs w:val="32"/>
                <w:vertAlign w:val="superscript"/>
              </w:rPr>
              <w:t>th</w:t>
            </w:r>
            <w:r>
              <w:rPr>
                <w:rFonts w:ascii="Arial Narrow" w:hAnsi="Arial Narrow" w:cs="Calibri"/>
                <w:b/>
                <w:bCs/>
                <w:sz w:val="32"/>
                <w:szCs w:val="32"/>
              </w:rPr>
              <w:t xml:space="preserve"> </w:t>
            </w:r>
            <w:r w:rsidR="003D6AC2" w:rsidRPr="009C6150">
              <w:rPr>
                <w:rFonts w:ascii="Arial Narrow" w:hAnsi="Arial Narrow" w:cs="Calibri"/>
                <w:b/>
                <w:bCs/>
                <w:sz w:val="32"/>
                <w:szCs w:val="32"/>
              </w:rPr>
              <w:t xml:space="preserve">meeting, </w:t>
            </w:r>
            <w:r>
              <w:rPr>
                <w:rFonts w:ascii="Arial Narrow" w:hAnsi="Arial Narrow" w:cs="Calibri"/>
                <w:b/>
                <w:bCs/>
                <w:sz w:val="32"/>
                <w:szCs w:val="32"/>
              </w:rPr>
              <w:t>23</w:t>
            </w:r>
            <w:r w:rsidR="00CE064B" w:rsidRPr="009C6150">
              <w:rPr>
                <w:rFonts w:ascii="Arial Narrow" w:hAnsi="Arial Narrow" w:cs="Calibri"/>
                <w:b/>
                <w:bCs/>
                <w:sz w:val="32"/>
                <w:szCs w:val="32"/>
              </w:rPr>
              <w:t xml:space="preserve"> </w:t>
            </w:r>
            <w:r w:rsidR="00E52F75" w:rsidRPr="009C6150">
              <w:rPr>
                <w:rFonts w:ascii="Arial Narrow" w:hAnsi="Arial Narrow" w:cs="Calibri"/>
                <w:b/>
                <w:bCs/>
                <w:sz w:val="32"/>
                <w:szCs w:val="32"/>
              </w:rPr>
              <w:t>September</w:t>
            </w:r>
            <w:r w:rsidR="003D6AC2" w:rsidRPr="009C6150">
              <w:rPr>
                <w:rFonts w:ascii="Arial Narrow" w:hAnsi="Arial Narrow" w:cs="Calibri"/>
                <w:b/>
                <w:bCs/>
                <w:sz w:val="32"/>
                <w:szCs w:val="32"/>
              </w:rPr>
              <w:t xml:space="preserve"> </w:t>
            </w:r>
            <w:r w:rsidR="006E6FA7" w:rsidRPr="009C6150">
              <w:rPr>
                <w:rFonts w:ascii="Arial Narrow" w:hAnsi="Arial Narrow" w:cs="Calibri"/>
                <w:b/>
                <w:bCs/>
                <w:sz w:val="32"/>
                <w:szCs w:val="32"/>
              </w:rPr>
              <w:t>202</w:t>
            </w:r>
            <w:r w:rsidR="00D15A1F">
              <w:rPr>
                <w:rFonts w:ascii="Arial Narrow" w:hAnsi="Arial Narrow" w:cs="Calibri"/>
                <w:b/>
                <w:bCs/>
                <w:sz w:val="32"/>
                <w:szCs w:val="32"/>
              </w:rPr>
              <w:t>6</w:t>
            </w:r>
          </w:p>
          <w:p w14:paraId="44B92425" w14:textId="77777777" w:rsidR="00061BCB" w:rsidRPr="0063410F" w:rsidRDefault="00061BCB" w:rsidP="00061BCB">
            <w:pPr>
              <w:rPr>
                <w:rFonts w:ascii="Arial Narrow" w:hAnsi="Arial Narrow" w:cs="Calibri"/>
                <w:sz w:val="22"/>
              </w:rPr>
            </w:pPr>
            <w:r w:rsidRPr="0063410F">
              <w:rPr>
                <w:rFonts w:ascii="Arial Narrow" w:hAnsi="Arial Narrow" w:cs="Calibri"/>
                <w:sz w:val="22"/>
              </w:rPr>
              <w:t>11 Programme, Budget and Administration</w:t>
            </w:r>
          </w:p>
          <w:p w14:paraId="0DAC661A" w14:textId="77777777" w:rsidR="00061BCB" w:rsidRPr="0063410F" w:rsidRDefault="00061BCB" w:rsidP="00061BCB">
            <w:pPr>
              <w:rPr>
                <w:rFonts w:ascii="Arial Narrow" w:hAnsi="Arial Narrow" w:cs="Calibri"/>
                <w:i/>
                <w:szCs w:val="20"/>
              </w:rPr>
            </w:pPr>
            <w:r w:rsidRPr="0063410F">
              <w:rPr>
                <w:rFonts w:ascii="Arial Narrow" w:hAnsi="Arial Narrow" w:cs="Calibri"/>
                <w:i/>
                <w:szCs w:val="20"/>
              </w:rPr>
              <w:t xml:space="preserve"> </w:t>
            </w:r>
          </w:p>
          <w:p w14:paraId="29D5B1F0" w14:textId="0B8C3500" w:rsidR="00061BCB" w:rsidRPr="0063410F" w:rsidRDefault="00061BCB" w:rsidP="00061BCB">
            <w:pPr>
              <w:rPr>
                <w:rFonts w:ascii="Arial Narrow" w:hAnsi="Arial Narrow" w:cs="Calibri"/>
                <w:b/>
                <w:sz w:val="28"/>
                <w:szCs w:val="28"/>
              </w:rPr>
            </w:pPr>
            <w:r w:rsidRPr="0063410F">
              <w:rPr>
                <w:rFonts w:ascii="Arial Narrow" w:hAnsi="Arial Narrow" w:cs="Calibri"/>
                <w:b/>
                <w:sz w:val="28"/>
                <w:szCs w:val="28"/>
              </w:rPr>
              <w:t>11.1 Financial Statements and Budgetary Management Accounts of the Council of Europe for the year ended 31 December 20</w:t>
            </w:r>
            <w:r w:rsidR="00EF1B01" w:rsidRPr="0063410F">
              <w:rPr>
                <w:rFonts w:ascii="Arial Narrow" w:hAnsi="Arial Narrow" w:cs="Calibri"/>
                <w:b/>
                <w:sz w:val="28"/>
                <w:szCs w:val="28"/>
              </w:rPr>
              <w:t>2</w:t>
            </w:r>
            <w:r w:rsidR="00D15A1F">
              <w:rPr>
                <w:rFonts w:ascii="Arial Narrow" w:hAnsi="Arial Narrow" w:cs="Calibri"/>
                <w:b/>
                <w:sz w:val="28"/>
                <w:szCs w:val="28"/>
              </w:rPr>
              <w:t>5</w:t>
            </w:r>
            <w:r w:rsidRPr="0063410F">
              <w:rPr>
                <w:rFonts w:ascii="Arial Narrow" w:hAnsi="Arial Narrow" w:cs="Calibri"/>
                <w:b/>
                <w:sz w:val="28"/>
                <w:szCs w:val="28"/>
              </w:rPr>
              <w:t xml:space="preserve"> –</w:t>
            </w:r>
          </w:p>
          <w:p w14:paraId="06180A66" w14:textId="77777777" w:rsidR="00061BCB" w:rsidRPr="0063410F" w:rsidRDefault="00061BCB" w:rsidP="00061BCB">
            <w:pPr>
              <w:rPr>
                <w:rFonts w:ascii="Arial Narrow" w:hAnsi="Arial Narrow" w:cs="Calibri"/>
                <w:b/>
                <w:sz w:val="28"/>
                <w:szCs w:val="28"/>
              </w:rPr>
            </w:pPr>
            <w:r w:rsidRPr="0063410F">
              <w:rPr>
                <w:rFonts w:ascii="Arial Narrow" w:hAnsi="Arial Narrow" w:cs="Calibri"/>
                <w:b/>
                <w:sz w:val="28"/>
                <w:szCs w:val="28"/>
              </w:rPr>
              <w:t>Follow-up to the Report of the External Auditor</w:t>
            </w:r>
          </w:p>
          <w:p w14:paraId="6353A619" w14:textId="77777777" w:rsidR="00061BCB" w:rsidRPr="0063410F" w:rsidRDefault="00061BCB" w:rsidP="00061BCB">
            <w:pPr>
              <w:rPr>
                <w:rFonts w:ascii="Arial Narrow" w:hAnsi="Arial Narrow" w:cs="Calibri"/>
                <w:sz w:val="22"/>
              </w:rPr>
            </w:pPr>
            <w:r w:rsidRPr="0063410F">
              <w:rPr>
                <w:rFonts w:ascii="Arial Narrow" w:hAnsi="Arial Narrow" w:cs="Calibri"/>
                <w:sz w:val="22"/>
              </w:rPr>
              <w:t>Memorandum by the Secretary General</w:t>
            </w:r>
          </w:p>
          <w:p w14:paraId="1B17EC05" w14:textId="77777777" w:rsidR="00061BCB" w:rsidRPr="0063410F" w:rsidRDefault="00061BCB" w:rsidP="00061BCB">
            <w:pPr>
              <w:rPr>
                <w:rFonts w:ascii="Arial Narrow" w:hAnsi="Arial Narrow" w:cs="Calibri"/>
                <w:sz w:val="22"/>
              </w:rPr>
            </w:pPr>
          </w:p>
          <w:p w14:paraId="587F624C" w14:textId="7C53F966" w:rsidR="00E457C3" w:rsidRPr="000A307B" w:rsidRDefault="00061BCB" w:rsidP="00061BCB">
            <w:pPr>
              <w:rPr>
                <w:rFonts w:ascii="Arial Narrow" w:hAnsi="Arial Narrow" w:cs="Calibri"/>
                <w:b/>
                <w:szCs w:val="20"/>
              </w:rPr>
            </w:pPr>
            <w:r w:rsidRPr="0063410F">
              <w:rPr>
                <w:rFonts w:ascii="Arial Narrow" w:hAnsi="Arial Narrow" w:cs="Calibri"/>
                <w:b/>
                <w:szCs w:val="20"/>
              </w:rPr>
              <w:t xml:space="preserve">Item to be considered by the GR-PBA at its meeting on </w:t>
            </w:r>
            <w:r w:rsidR="008D57F4" w:rsidRPr="0063410F">
              <w:rPr>
                <w:rFonts w:ascii="Arial Narrow" w:hAnsi="Arial Narrow" w:cs="Calibri"/>
                <w:b/>
                <w:szCs w:val="20"/>
              </w:rPr>
              <w:t>2</w:t>
            </w:r>
            <w:r w:rsidR="008E1590" w:rsidRPr="009C6150">
              <w:rPr>
                <w:rFonts w:ascii="Arial Narrow" w:hAnsi="Arial Narrow" w:cs="Calibri"/>
                <w:b/>
                <w:szCs w:val="20"/>
              </w:rPr>
              <w:t xml:space="preserve"> July 202</w:t>
            </w:r>
            <w:r w:rsidR="00D15A1F">
              <w:rPr>
                <w:rFonts w:ascii="Arial Narrow" w:hAnsi="Arial Narrow" w:cs="Calibri"/>
                <w:b/>
                <w:szCs w:val="20"/>
              </w:rPr>
              <w:t>6</w:t>
            </w:r>
          </w:p>
        </w:tc>
      </w:tr>
    </w:tbl>
    <w:p w14:paraId="1DE686EE" w14:textId="77777777" w:rsidR="0040027C" w:rsidRPr="00A12DEC" w:rsidRDefault="0040027C" w:rsidP="0037200F">
      <w:pPr>
        <w:rPr>
          <w:rFonts w:eastAsia="Times New Roman"/>
          <w:szCs w:val="24"/>
        </w:rPr>
      </w:pPr>
    </w:p>
    <w:p w14:paraId="7A42329F" w14:textId="7E31EA8F" w:rsidR="002F7DD1" w:rsidRPr="002F7DD1" w:rsidRDefault="002F7DD1" w:rsidP="002F7DD1">
      <w:pPr>
        <w:rPr>
          <w:rFonts w:eastAsia="Times New Roman"/>
          <w:szCs w:val="24"/>
        </w:rPr>
      </w:pPr>
      <w:r w:rsidRPr="002F7DD1">
        <w:rPr>
          <w:rFonts w:eastAsia="Times New Roman"/>
          <w:szCs w:val="24"/>
        </w:rPr>
        <w:t>The Secretary General welcomes the fact that the External Auditor has issued an unqualified opinion and certified that the financial statements are in full compliance with IPSAS (International Public Sector Accounting Standards).</w:t>
      </w:r>
    </w:p>
    <w:p w14:paraId="589CF173" w14:textId="77777777" w:rsidR="002F7DD1" w:rsidRPr="002F7DD1" w:rsidRDefault="002F7DD1" w:rsidP="002F7DD1">
      <w:pPr>
        <w:rPr>
          <w:rFonts w:eastAsia="Times New Roman"/>
          <w:szCs w:val="24"/>
        </w:rPr>
      </w:pPr>
    </w:p>
    <w:p w14:paraId="17E7B401" w14:textId="1E7DA1CE" w:rsidR="002F7DD1" w:rsidRPr="002F7DD1" w:rsidRDefault="002F7DD1" w:rsidP="002F7DD1">
      <w:pPr>
        <w:rPr>
          <w:rFonts w:eastAsia="Times New Roman"/>
          <w:szCs w:val="24"/>
        </w:rPr>
      </w:pPr>
      <w:r w:rsidRPr="002F7DD1">
        <w:rPr>
          <w:rFonts w:eastAsia="Times New Roman"/>
          <w:szCs w:val="24"/>
        </w:rPr>
        <w:t>The Secretary General intends to take the following action in response to the recommendations made in the External Auditor's report.</w:t>
      </w:r>
    </w:p>
    <w:p w14:paraId="2EF13B11" w14:textId="77777777" w:rsidR="002F7DD1" w:rsidRPr="002F7DD1" w:rsidRDefault="002F7DD1" w:rsidP="002F7DD1">
      <w:pPr>
        <w:rPr>
          <w:rFonts w:eastAsia="Times New Roman"/>
          <w:szCs w:val="24"/>
        </w:rPr>
      </w:pPr>
    </w:p>
    <w:p w14:paraId="1E76589A" w14:textId="77777777" w:rsidR="002F7DD1" w:rsidRDefault="002F7DD1" w:rsidP="002F7DD1">
      <w:pPr>
        <w:autoSpaceDE w:val="0"/>
        <w:autoSpaceDN w:val="0"/>
        <w:adjustRightInd w:val="0"/>
        <w:rPr>
          <w:rFonts w:cs="Arial"/>
          <w:b/>
          <w:bCs/>
          <w:iCs/>
          <w:szCs w:val="20"/>
        </w:rPr>
      </w:pPr>
    </w:p>
    <w:p w14:paraId="0A0218B0" w14:textId="77777777" w:rsidR="002656D8" w:rsidRDefault="002656D8" w:rsidP="002F7DD1">
      <w:pPr>
        <w:autoSpaceDE w:val="0"/>
        <w:autoSpaceDN w:val="0"/>
        <w:adjustRightInd w:val="0"/>
        <w:rPr>
          <w:rFonts w:cs="Arial"/>
          <w:b/>
          <w:bCs/>
          <w:iCs/>
          <w:szCs w:val="20"/>
        </w:rPr>
      </w:pPr>
    </w:p>
    <w:tbl>
      <w:tblPr>
        <w:tblStyle w:val="TableGrid"/>
        <w:tblW w:w="4898" w:type="pct"/>
        <w:tblLook w:val="04A0" w:firstRow="1" w:lastRow="0" w:firstColumn="1" w:lastColumn="0" w:noHBand="0" w:noVBand="1"/>
      </w:tblPr>
      <w:tblGrid>
        <w:gridCol w:w="617"/>
        <w:gridCol w:w="3912"/>
        <w:gridCol w:w="3121"/>
        <w:gridCol w:w="1700"/>
      </w:tblGrid>
      <w:tr w:rsidR="00D15A1F" w:rsidRPr="00402E08" w14:paraId="6F842A24" w14:textId="77777777" w:rsidTr="00707AED">
        <w:trPr>
          <w:cantSplit/>
          <w:tblHeader/>
        </w:trPr>
        <w:tc>
          <w:tcPr>
            <w:tcW w:w="330" w:type="pct"/>
            <w:vAlign w:val="center"/>
          </w:tcPr>
          <w:p w14:paraId="3D31CA83" w14:textId="77777777" w:rsidR="00D15A1F" w:rsidRPr="00402E08" w:rsidRDefault="00D15A1F" w:rsidP="00A020B5">
            <w:pPr>
              <w:jc w:val="center"/>
              <w:rPr>
                <w:rFonts w:cs="Arial"/>
                <w:b/>
                <w:bCs/>
                <w:iCs/>
                <w:sz w:val="18"/>
                <w:szCs w:val="18"/>
              </w:rPr>
            </w:pPr>
            <w:r w:rsidRPr="00402E08">
              <w:rPr>
                <w:rFonts w:cs="Arial"/>
                <w:b/>
                <w:bCs/>
                <w:iCs/>
                <w:sz w:val="18"/>
                <w:szCs w:val="18"/>
              </w:rPr>
              <w:t xml:space="preserve">Rec. No. </w:t>
            </w:r>
          </w:p>
        </w:tc>
        <w:tc>
          <w:tcPr>
            <w:tcW w:w="2092" w:type="pct"/>
            <w:vAlign w:val="center"/>
          </w:tcPr>
          <w:p w14:paraId="4A7FCC7D" w14:textId="77777777" w:rsidR="00D15A1F" w:rsidRPr="00402E08" w:rsidRDefault="00D15A1F" w:rsidP="00A020B5">
            <w:pPr>
              <w:jc w:val="center"/>
              <w:rPr>
                <w:rFonts w:cs="Arial"/>
                <w:b/>
                <w:bCs/>
                <w:iCs/>
                <w:sz w:val="18"/>
                <w:szCs w:val="18"/>
              </w:rPr>
            </w:pPr>
            <w:r w:rsidRPr="00402E08">
              <w:rPr>
                <w:rFonts w:cs="Arial"/>
                <w:b/>
                <w:bCs/>
                <w:iCs/>
                <w:sz w:val="18"/>
                <w:szCs w:val="18"/>
              </w:rPr>
              <w:t>Recomm</w:t>
            </w:r>
            <w:r>
              <w:rPr>
                <w:rFonts w:cs="Arial"/>
                <w:b/>
                <w:bCs/>
                <w:iCs/>
                <w:sz w:val="18"/>
                <w:szCs w:val="18"/>
              </w:rPr>
              <w:t>e</w:t>
            </w:r>
            <w:r w:rsidRPr="00402E08">
              <w:rPr>
                <w:rFonts w:cs="Arial"/>
                <w:b/>
                <w:bCs/>
                <w:iCs/>
                <w:sz w:val="18"/>
                <w:szCs w:val="18"/>
              </w:rPr>
              <w:t>ndation</w:t>
            </w:r>
          </w:p>
        </w:tc>
        <w:tc>
          <w:tcPr>
            <w:tcW w:w="1669" w:type="pct"/>
            <w:vAlign w:val="center"/>
          </w:tcPr>
          <w:p w14:paraId="23D4B6B9" w14:textId="45A9059B" w:rsidR="00D15A1F" w:rsidRPr="00402E08" w:rsidRDefault="00D15A1F" w:rsidP="00A020B5">
            <w:pPr>
              <w:jc w:val="center"/>
              <w:rPr>
                <w:rFonts w:cs="Arial"/>
                <w:b/>
                <w:bCs/>
                <w:iCs/>
                <w:sz w:val="18"/>
                <w:szCs w:val="18"/>
              </w:rPr>
            </w:pPr>
            <w:r w:rsidRPr="002F7DD1">
              <w:rPr>
                <w:rFonts w:cs="Arial"/>
                <w:b/>
                <w:bCs/>
                <w:iCs/>
                <w:sz w:val="18"/>
                <w:szCs w:val="18"/>
              </w:rPr>
              <w:t>Response</w:t>
            </w:r>
          </w:p>
        </w:tc>
        <w:tc>
          <w:tcPr>
            <w:tcW w:w="909" w:type="pct"/>
            <w:vAlign w:val="center"/>
          </w:tcPr>
          <w:p w14:paraId="32728C7B" w14:textId="34E0A2CE" w:rsidR="00D15A1F" w:rsidRPr="00402E08" w:rsidRDefault="00D15A1F" w:rsidP="00A020B5">
            <w:pPr>
              <w:jc w:val="center"/>
              <w:rPr>
                <w:rFonts w:cs="Arial"/>
                <w:b/>
                <w:bCs/>
                <w:iCs/>
                <w:sz w:val="18"/>
                <w:szCs w:val="18"/>
                <w:lang w:val="fr-FR"/>
              </w:rPr>
            </w:pPr>
            <w:r>
              <w:rPr>
                <w:rFonts w:cs="Arial"/>
                <w:b/>
                <w:bCs/>
                <w:iCs/>
                <w:sz w:val="18"/>
                <w:szCs w:val="18"/>
                <w:lang w:val="fr-FR"/>
              </w:rPr>
              <w:t>Timeframe</w:t>
            </w:r>
          </w:p>
        </w:tc>
      </w:tr>
      <w:tr w:rsidR="00D15A1F" w:rsidRPr="0045234C" w14:paraId="00E92D84" w14:textId="77777777" w:rsidTr="00707AED">
        <w:trPr>
          <w:trHeight w:val="5670"/>
        </w:trPr>
        <w:tc>
          <w:tcPr>
            <w:tcW w:w="330" w:type="pct"/>
          </w:tcPr>
          <w:p w14:paraId="4D22AE5E" w14:textId="251FEF2B" w:rsidR="00D15A1F" w:rsidRPr="00A65715" w:rsidRDefault="00D15A1F" w:rsidP="00A65715">
            <w:pPr>
              <w:jc w:val="center"/>
              <w:rPr>
                <w:rFonts w:eastAsia="Times New Roman"/>
                <w:szCs w:val="24"/>
              </w:rPr>
            </w:pPr>
            <w:r>
              <w:rPr>
                <w:rFonts w:eastAsia="Times New Roman"/>
                <w:szCs w:val="24"/>
              </w:rPr>
              <w:t>01</w:t>
            </w:r>
          </w:p>
        </w:tc>
        <w:tc>
          <w:tcPr>
            <w:tcW w:w="2092" w:type="pct"/>
          </w:tcPr>
          <w:p w14:paraId="336E168C" w14:textId="5C768A65" w:rsidR="00412BF3" w:rsidRDefault="00412BF3" w:rsidP="00A65715">
            <w:pPr>
              <w:rPr>
                <w:rFonts w:eastAsia="Times New Roman"/>
                <w:szCs w:val="24"/>
              </w:rPr>
            </w:pPr>
            <w:r w:rsidRPr="00412BF3">
              <w:rPr>
                <w:rFonts w:eastAsia="Times New Roman"/>
                <w:szCs w:val="24"/>
              </w:rPr>
              <w:t>Design and implement an Organisation-wide system of standardised staff costs for budgetary purposes.</w:t>
            </w:r>
            <w:r w:rsidR="00DF3680">
              <w:rPr>
                <w:rFonts w:eastAsia="Times New Roman"/>
                <w:szCs w:val="24"/>
              </w:rPr>
              <w:t xml:space="preserve"> </w:t>
            </w:r>
            <w:r w:rsidRPr="00412BF3">
              <w:rPr>
                <w:rFonts w:eastAsia="Times New Roman"/>
                <w:szCs w:val="24"/>
              </w:rPr>
              <w:t xml:space="preserve">The system should enable staff budgets to be prepared and executed on the basis of centrally defined standard rates, rather than individual payroll profiles. The SSC framework should include: </w:t>
            </w:r>
          </w:p>
          <w:p w14:paraId="3B0193A2" w14:textId="31293FE0" w:rsidR="00D15A1F" w:rsidRDefault="00157518" w:rsidP="00412BF3">
            <w:pPr>
              <w:rPr>
                <w:rFonts w:eastAsia="Times New Roman"/>
                <w:szCs w:val="24"/>
              </w:rPr>
            </w:pPr>
            <w:r>
              <w:rPr>
                <w:rFonts w:eastAsia="Times New Roman"/>
                <w:szCs w:val="24"/>
              </w:rPr>
              <w:t xml:space="preserve">- </w:t>
            </w:r>
            <w:r w:rsidR="00412BF3" w:rsidRPr="00412BF3">
              <w:rPr>
                <w:rFonts w:eastAsia="Times New Roman"/>
                <w:szCs w:val="24"/>
              </w:rPr>
              <w:t>A central governance structure responsible for defining, approving and updating SSC rates;</w:t>
            </w:r>
          </w:p>
          <w:p w14:paraId="4DC37B9D" w14:textId="2990C381" w:rsidR="00412BF3" w:rsidRPr="00412BF3" w:rsidRDefault="00157518" w:rsidP="00412BF3">
            <w:pPr>
              <w:rPr>
                <w:rFonts w:eastAsia="Times New Roman"/>
                <w:szCs w:val="24"/>
              </w:rPr>
            </w:pPr>
            <w:r>
              <w:rPr>
                <w:rFonts w:eastAsia="Times New Roman"/>
                <w:szCs w:val="24"/>
              </w:rPr>
              <w:t xml:space="preserve">- </w:t>
            </w:r>
            <w:r w:rsidR="00412BF3" w:rsidRPr="00412BF3">
              <w:rPr>
                <w:rFonts w:eastAsia="Times New Roman"/>
                <w:szCs w:val="24"/>
              </w:rPr>
              <w:t>A clear methodology specifying the scope and composition of the rates;</w:t>
            </w:r>
          </w:p>
          <w:p w14:paraId="5F6A0588" w14:textId="0A3BC91D" w:rsidR="00412BF3" w:rsidRPr="00412BF3" w:rsidRDefault="00157518" w:rsidP="00412BF3">
            <w:pPr>
              <w:rPr>
                <w:rFonts w:eastAsia="Times New Roman"/>
                <w:szCs w:val="24"/>
              </w:rPr>
            </w:pPr>
            <w:r>
              <w:rPr>
                <w:rFonts w:eastAsia="Times New Roman"/>
                <w:szCs w:val="24"/>
              </w:rPr>
              <w:t xml:space="preserve">- </w:t>
            </w:r>
            <w:r w:rsidR="00412BF3" w:rsidRPr="00412BF3">
              <w:rPr>
                <w:rFonts w:eastAsia="Times New Roman"/>
                <w:szCs w:val="24"/>
              </w:rPr>
              <w:t xml:space="preserve">A periodic update of the rates, based on actual payroll data and relevant changes in staff cost; </w:t>
            </w:r>
          </w:p>
          <w:p w14:paraId="016327E6" w14:textId="41B0C00B" w:rsidR="00412BF3" w:rsidRPr="00412BF3" w:rsidRDefault="00157518" w:rsidP="00412BF3">
            <w:pPr>
              <w:rPr>
                <w:rFonts w:eastAsia="Times New Roman"/>
                <w:szCs w:val="24"/>
              </w:rPr>
            </w:pPr>
            <w:r>
              <w:rPr>
                <w:rFonts w:eastAsia="Times New Roman"/>
                <w:szCs w:val="24"/>
              </w:rPr>
              <w:t xml:space="preserve">- </w:t>
            </w:r>
            <w:r w:rsidR="00412BF3" w:rsidRPr="00412BF3">
              <w:rPr>
                <w:rFonts w:eastAsia="Times New Roman"/>
                <w:szCs w:val="24"/>
              </w:rPr>
              <w:t>An annual reconciliation between SSC-based budgets and actual staff costs, in order to monitor variances and maintain budget reliability and transparency;</w:t>
            </w:r>
          </w:p>
          <w:p w14:paraId="6E012548" w14:textId="29C59599" w:rsidR="00412BF3" w:rsidRPr="00412BF3" w:rsidRDefault="00157518" w:rsidP="00412BF3">
            <w:pPr>
              <w:rPr>
                <w:rFonts w:eastAsia="Times New Roman"/>
                <w:szCs w:val="24"/>
              </w:rPr>
            </w:pPr>
            <w:r>
              <w:rPr>
                <w:rFonts w:eastAsia="Times New Roman"/>
                <w:szCs w:val="24"/>
              </w:rPr>
              <w:t xml:space="preserve">- </w:t>
            </w:r>
            <w:r w:rsidR="00412BF3" w:rsidRPr="00412BF3">
              <w:rPr>
                <w:rFonts w:eastAsia="Times New Roman"/>
                <w:szCs w:val="24"/>
              </w:rPr>
              <w:t>A clear mechanism for the treatment of variances between SSC and actual payroll costs.</w:t>
            </w:r>
          </w:p>
        </w:tc>
        <w:tc>
          <w:tcPr>
            <w:tcW w:w="1669" w:type="pct"/>
          </w:tcPr>
          <w:p w14:paraId="3D002867" w14:textId="4FA78020" w:rsidR="00D15A1F" w:rsidRPr="00557342" w:rsidRDefault="008B6126" w:rsidP="00A020B5">
            <w:pPr>
              <w:rPr>
                <w:rFonts w:eastAsia="Times New Roman"/>
                <w:szCs w:val="24"/>
              </w:rPr>
            </w:pPr>
            <w:r w:rsidRPr="00557342">
              <w:rPr>
                <w:rFonts w:eastAsia="Times New Roman"/>
                <w:szCs w:val="24"/>
              </w:rPr>
              <w:t>DPB</w:t>
            </w:r>
            <w:r w:rsidR="00565393" w:rsidRPr="00557342">
              <w:rPr>
                <w:rFonts w:eastAsia="Times New Roman"/>
                <w:szCs w:val="24"/>
              </w:rPr>
              <w:t xml:space="preserve"> will continue to explore the application of standardised staff costs for budgetary purposes with the aim of completing a feasibility study in 2026, and a potential implementation for the Programme and Budget 2028-2031, depending on the outcome of the feasibility study.</w:t>
            </w:r>
          </w:p>
        </w:tc>
        <w:tc>
          <w:tcPr>
            <w:tcW w:w="909" w:type="pct"/>
          </w:tcPr>
          <w:p w14:paraId="4A1ACAF6" w14:textId="23328B03" w:rsidR="00D15A1F" w:rsidRPr="00557342" w:rsidRDefault="000E2F05" w:rsidP="008D4A85">
            <w:pPr>
              <w:jc w:val="center"/>
              <w:rPr>
                <w:rFonts w:eastAsia="Times New Roman"/>
                <w:szCs w:val="24"/>
              </w:rPr>
            </w:pPr>
            <w:r w:rsidRPr="00557342">
              <w:rPr>
                <w:rFonts w:eastAsia="Times New Roman"/>
                <w:szCs w:val="24"/>
              </w:rPr>
              <w:t xml:space="preserve">31 December </w:t>
            </w:r>
            <w:r w:rsidR="00A67309" w:rsidRPr="00557342">
              <w:rPr>
                <w:rFonts w:eastAsia="Times New Roman"/>
                <w:szCs w:val="24"/>
              </w:rPr>
              <w:t>202</w:t>
            </w:r>
            <w:r w:rsidRPr="00557342">
              <w:rPr>
                <w:rFonts w:eastAsia="Times New Roman"/>
                <w:szCs w:val="24"/>
              </w:rPr>
              <w:t>7</w:t>
            </w:r>
          </w:p>
        </w:tc>
      </w:tr>
      <w:tr w:rsidR="00D15A1F" w:rsidRPr="0045234C" w14:paraId="5E147B8C" w14:textId="77777777" w:rsidTr="00707AED">
        <w:trPr>
          <w:cantSplit/>
          <w:trHeight w:val="4958"/>
        </w:trPr>
        <w:tc>
          <w:tcPr>
            <w:tcW w:w="330" w:type="pct"/>
          </w:tcPr>
          <w:p w14:paraId="7C47A0B8" w14:textId="40E69801" w:rsidR="00D15A1F" w:rsidRDefault="00D15A1F" w:rsidP="00A65715">
            <w:pPr>
              <w:jc w:val="center"/>
              <w:rPr>
                <w:rFonts w:eastAsia="Times New Roman"/>
                <w:szCs w:val="24"/>
              </w:rPr>
            </w:pPr>
            <w:r>
              <w:rPr>
                <w:rFonts w:eastAsia="Times New Roman"/>
                <w:szCs w:val="24"/>
              </w:rPr>
              <w:lastRenderedPageBreak/>
              <w:t>02</w:t>
            </w:r>
          </w:p>
        </w:tc>
        <w:tc>
          <w:tcPr>
            <w:tcW w:w="2092" w:type="pct"/>
          </w:tcPr>
          <w:p w14:paraId="643A30E7" w14:textId="4B7C1AE6" w:rsidR="00707AED" w:rsidRPr="00707AED" w:rsidRDefault="00B77DF9" w:rsidP="00707AED">
            <w:pPr>
              <w:rPr>
                <w:rFonts w:eastAsia="Times New Roman"/>
                <w:szCs w:val="24"/>
              </w:rPr>
            </w:pPr>
            <w:r>
              <w:rPr>
                <w:rFonts w:eastAsia="Times New Roman"/>
                <w:szCs w:val="24"/>
              </w:rPr>
              <w:t>T</w:t>
            </w:r>
            <w:r w:rsidR="00707AED" w:rsidRPr="00707AED">
              <w:rPr>
                <w:rFonts w:eastAsia="Times New Roman"/>
                <w:szCs w:val="24"/>
              </w:rPr>
              <w:t xml:space="preserve">he Council of Europe strengthen the governance of PO and payment approvals by implementing a common </w:t>
            </w:r>
            <w:r w:rsidR="00536C18">
              <w:rPr>
                <w:rFonts w:eastAsia="Times New Roman"/>
                <w:szCs w:val="24"/>
              </w:rPr>
              <w:t>O</w:t>
            </w:r>
            <w:r w:rsidR="00707AED" w:rsidRPr="00707AED">
              <w:rPr>
                <w:rFonts w:eastAsia="Times New Roman"/>
                <w:szCs w:val="24"/>
              </w:rPr>
              <w:t>rganisation-wide approval framework. This framework should include:</w:t>
            </w:r>
          </w:p>
          <w:p w14:paraId="27730714" w14:textId="58223C58" w:rsidR="00707AED" w:rsidRPr="00707AED" w:rsidRDefault="00157518" w:rsidP="00707AED">
            <w:pPr>
              <w:rPr>
                <w:rFonts w:eastAsia="Times New Roman"/>
                <w:szCs w:val="24"/>
              </w:rPr>
            </w:pPr>
            <w:r>
              <w:rPr>
                <w:rFonts w:eastAsia="Times New Roman"/>
                <w:szCs w:val="24"/>
              </w:rPr>
              <w:t xml:space="preserve">- </w:t>
            </w:r>
            <w:r w:rsidR="00707AED" w:rsidRPr="00707AED">
              <w:rPr>
                <w:rFonts w:eastAsia="Times New Roman"/>
                <w:szCs w:val="24"/>
              </w:rPr>
              <w:t>A standard approval process across all entities;</w:t>
            </w:r>
          </w:p>
          <w:p w14:paraId="02E35918" w14:textId="4AAFCE77" w:rsidR="00707AED" w:rsidRPr="00707AED" w:rsidRDefault="00157518" w:rsidP="00707AED">
            <w:pPr>
              <w:rPr>
                <w:rFonts w:eastAsia="Times New Roman"/>
                <w:szCs w:val="24"/>
              </w:rPr>
            </w:pPr>
            <w:r>
              <w:rPr>
                <w:rFonts w:eastAsia="Times New Roman"/>
                <w:szCs w:val="24"/>
              </w:rPr>
              <w:t xml:space="preserve">- </w:t>
            </w:r>
            <w:r w:rsidR="00707AED" w:rsidRPr="00707AED">
              <w:rPr>
                <w:rFonts w:eastAsia="Times New Roman"/>
                <w:szCs w:val="24"/>
              </w:rPr>
              <w:t xml:space="preserve">The implementation of an integrated </w:t>
            </w:r>
            <w:r w:rsidR="00536C18">
              <w:rPr>
                <w:rFonts w:eastAsia="Times New Roman"/>
                <w:szCs w:val="24"/>
              </w:rPr>
              <w:t>O</w:t>
            </w:r>
            <w:r w:rsidR="00707AED" w:rsidRPr="00707AED">
              <w:rPr>
                <w:rFonts w:eastAsia="Times New Roman"/>
                <w:szCs w:val="24"/>
              </w:rPr>
              <w:t>rganisation-wide tool to in</w:t>
            </w:r>
            <w:r>
              <w:rPr>
                <w:rFonts w:eastAsia="Times New Roman"/>
                <w:szCs w:val="24"/>
              </w:rPr>
              <w:t>i</w:t>
            </w:r>
            <w:r w:rsidR="00707AED" w:rsidRPr="00707AED">
              <w:rPr>
                <w:rFonts w:eastAsia="Times New Roman"/>
                <w:szCs w:val="24"/>
              </w:rPr>
              <w:t>t</w:t>
            </w:r>
            <w:r>
              <w:rPr>
                <w:rFonts w:eastAsia="Times New Roman"/>
                <w:szCs w:val="24"/>
              </w:rPr>
              <w:t>i</w:t>
            </w:r>
            <w:r w:rsidR="00707AED" w:rsidRPr="00707AED">
              <w:rPr>
                <w:rFonts w:eastAsia="Times New Roman"/>
                <w:szCs w:val="24"/>
              </w:rPr>
              <w:t xml:space="preserve">ate, approve and record purchase </w:t>
            </w:r>
            <w:r>
              <w:rPr>
                <w:rFonts w:eastAsia="Times New Roman"/>
                <w:szCs w:val="24"/>
              </w:rPr>
              <w:t>o</w:t>
            </w:r>
            <w:r w:rsidR="00707AED" w:rsidRPr="00707AED">
              <w:rPr>
                <w:rFonts w:eastAsia="Times New Roman"/>
                <w:szCs w:val="24"/>
              </w:rPr>
              <w:t>rder approvals, ensuring a complete and reliable audit trail;</w:t>
            </w:r>
          </w:p>
          <w:p w14:paraId="66DDA47D" w14:textId="4A05E250" w:rsidR="00707AED" w:rsidRPr="00707AED" w:rsidRDefault="00157518" w:rsidP="00707AED">
            <w:pPr>
              <w:rPr>
                <w:rFonts w:eastAsia="Times New Roman"/>
                <w:szCs w:val="24"/>
              </w:rPr>
            </w:pPr>
            <w:r>
              <w:rPr>
                <w:rFonts w:eastAsia="Times New Roman"/>
                <w:szCs w:val="24"/>
              </w:rPr>
              <w:t xml:space="preserve">- </w:t>
            </w:r>
            <w:r w:rsidR="00707AED" w:rsidRPr="00707AED">
              <w:rPr>
                <w:rFonts w:eastAsia="Times New Roman"/>
                <w:szCs w:val="24"/>
              </w:rPr>
              <w:t>A clear identification of the approver, date of the approval, reference to the underlying transaction, and evidence of budget availability;</w:t>
            </w:r>
          </w:p>
          <w:p w14:paraId="55311723" w14:textId="55909AF3" w:rsidR="00D15A1F" w:rsidRPr="00A13C77" w:rsidRDefault="00157518" w:rsidP="00707AED">
            <w:pPr>
              <w:rPr>
                <w:rFonts w:eastAsia="Times New Roman"/>
                <w:szCs w:val="24"/>
              </w:rPr>
            </w:pPr>
            <w:r>
              <w:rPr>
                <w:rFonts w:eastAsia="Times New Roman"/>
                <w:szCs w:val="24"/>
              </w:rPr>
              <w:t xml:space="preserve">- </w:t>
            </w:r>
            <w:r w:rsidR="00707AED" w:rsidRPr="00707AED">
              <w:rPr>
                <w:rFonts w:eastAsia="Times New Roman"/>
                <w:szCs w:val="24"/>
              </w:rPr>
              <w:t>Integration with existing tools used to monitor and control financial delegations, in particular those relating to the authorisation of expenditure and payments.</w:t>
            </w:r>
          </w:p>
        </w:tc>
        <w:tc>
          <w:tcPr>
            <w:tcW w:w="1669" w:type="pct"/>
          </w:tcPr>
          <w:p w14:paraId="3FE550C6" w14:textId="2861A36E" w:rsidR="00D15A1F" w:rsidRPr="00557342" w:rsidRDefault="008B6126" w:rsidP="002656D8">
            <w:pPr>
              <w:rPr>
                <w:rFonts w:eastAsia="Times New Roman"/>
                <w:szCs w:val="24"/>
              </w:rPr>
            </w:pPr>
            <w:r w:rsidRPr="00557342">
              <w:rPr>
                <w:rFonts w:eastAsia="Times New Roman"/>
                <w:szCs w:val="24"/>
              </w:rPr>
              <w:t>DIT</w:t>
            </w:r>
            <w:r w:rsidR="00BA527C" w:rsidRPr="00557342">
              <w:rPr>
                <w:rFonts w:eastAsia="Times New Roman"/>
                <w:szCs w:val="24"/>
              </w:rPr>
              <w:t xml:space="preserve"> is working with the relevant departments to develop a standard source to pay solution that consists of various workflows. The project is ongoing and will </w:t>
            </w:r>
            <w:r w:rsidR="00920D76" w:rsidRPr="00557342">
              <w:rPr>
                <w:rFonts w:eastAsia="Times New Roman"/>
                <w:szCs w:val="24"/>
              </w:rPr>
              <w:t xml:space="preserve">be </w:t>
            </w:r>
            <w:r w:rsidR="00BA527C" w:rsidRPr="00557342">
              <w:rPr>
                <w:rFonts w:eastAsia="Times New Roman"/>
                <w:szCs w:val="24"/>
              </w:rPr>
              <w:t>finali</w:t>
            </w:r>
            <w:r w:rsidR="00920D76" w:rsidRPr="00557342">
              <w:rPr>
                <w:rFonts w:eastAsia="Times New Roman"/>
                <w:szCs w:val="24"/>
              </w:rPr>
              <w:t xml:space="preserve">sed in </w:t>
            </w:r>
            <w:r w:rsidR="00BA527C" w:rsidRPr="00557342">
              <w:rPr>
                <w:rFonts w:eastAsia="Times New Roman"/>
                <w:szCs w:val="24"/>
              </w:rPr>
              <w:t>2027.</w:t>
            </w:r>
          </w:p>
          <w:p w14:paraId="5751895B" w14:textId="2982AE86" w:rsidR="00BA527C" w:rsidRPr="00557342" w:rsidRDefault="00BA527C" w:rsidP="00E6349A">
            <w:pPr>
              <w:rPr>
                <w:rFonts w:eastAsia="Times New Roman"/>
                <w:szCs w:val="24"/>
              </w:rPr>
            </w:pPr>
          </w:p>
        </w:tc>
        <w:tc>
          <w:tcPr>
            <w:tcW w:w="909" w:type="pct"/>
          </w:tcPr>
          <w:p w14:paraId="6E0F5A9F" w14:textId="4FF52CD6" w:rsidR="00D15A1F" w:rsidRPr="00557342" w:rsidRDefault="00920D76" w:rsidP="008D4A85">
            <w:pPr>
              <w:jc w:val="center"/>
              <w:rPr>
                <w:rFonts w:eastAsia="Times New Roman"/>
                <w:szCs w:val="24"/>
              </w:rPr>
            </w:pPr>
            <w:r w:rsidRPr="00557342">
              <w:rPr>
                <w:rFonts w:eastAsia="Times New Roman"/>
                <w:szCs w:val="24"/>
              </w:rPr>
              <w:t xml:space="preserve">31 </w:t>
            </w:r>
            <w:r w:rsidR="000E2F05" w:rsidRPr="00557342">
              <w:rPr>
                <w:rFonts w:eastAsia="Times New Roman"/>
                <w:szCs w:val="24"/>
              </w:rPr>
              <w:t>December</w:t>
            </w:r>
            <w:r w:rsidRPr="00557342">
              <w:rPr>
                <w:rFonts w:eastAsia="Times New Roman"/>
                <w:szCs w:val="24"/>
              </w:rPr>
              <w:t xml:space="preserve"> </w:t>
            </w:r>
            <w:r w:rsidR="00BA527C" w:rsidRPr="00557342">
              <w:rPr>
                <w:rFonts w:eastAsia="Times New Roman"/>
                <w:szCs w:val="24"/>
              </w:rPr>
              <w:t>2027</w:t>
            </w:r>
          </w:p>
        </w:tc>
      </w:tr>
      <w:tr w:rsidR="00707AED" w:rsidRPr="0045234C" w14:paraId="69ECF5AD" w14:textId="77777777" w:rsidTr="00707AED">
        <w:trPr>
          <w:cantSplit/>
          <w:trHeight w:val="1701"/>
        </w:trPr>
        <w:tc>
          <w:tcPr>
            <w:tcW w:w="330" w:type="pct"/>
          </w:tcPr>
          <w:p w14:paraId="2D69C0A9" w14:textId="269BD6E8" w:rsidR="00707AED" w:rsidRDefault="00707AED" w:rsidP="00A65715">
            <w:pPr>
              <w:jc w:val="center"/>
              <w:rPr>
                <w:rFonts w:eastAsia="Times New Roman"/>
                <w:szCs w:val="24"/>
              </w:rPr>
            </w:pPr>
            <w:bookmarkStart w:id="0" w:name="_Hlk230084230"/>
            <w:r>
              <w:rPr>
                <w:rFonts w:eastAsia="Times New Roman"/>
                <w:szCs w:val="24"/>
              </w:rPr>
              <w:t>03</w:t>
            </w:r>
          </w:p>
        </w:tc>
        <w:tc>
          <w:tcPr>
            <w:tcW w:w="2092" w:type="pct"/>
          </w:tcPr>
          <w:p w14:paraId="4D10F028" w14:textId="21DD9947" w:rsidR="00707AED" w:rsidRPr="00707AED" w:rsidRDefault="00707AED" w:rsidP="00707AED">
            <w:pPr>
              <w:rPr>
                <w:rFonts w:eastAsia="Times New Roman"/>
                <w:szCs w:val="24"/>
              </w:rPr>
            </w:pPr>
            <w:r w:rsidRPr="00707AED">
              <w:rPr>
                <w:rFonts w:eastAsia="Times New Roman"/>
                <w:szCs w:val="24"/>
              </w:rPr>
              <w:t>The Organisation to develop and implement a structured roadmap to improve integration between budgeting, accounting, reporting and HR systems, with a view to reducing reliance on disconnected tools and manual transfers.</w:t>
            </w:r>
          </w:p>
        </w:tc>
        <w:tc>
          <w:tcPr>
            <w:tcW w:w="1669" w:type="pct"/>
          </w:tcPr>
          <w:p w14:paraId="5EF8D0E5" w14:textId="27952F73" w:rsidR="00920D76" w:rsidRPr="00557342" w:rsidRDefault="007554F6" w:rsidP="00920D76">
            <w:pPr>
              <w:rPr>
                <w:rFonts w:eastAsia="Times New Roman"/>
                <w:szCs w:val="24"/>
              </w:rPr>
            </w:pPr>
            <w:r w:rsidRPr="00557342">
              <w:rPr>
                <w:rFonts w:eastAsia="Times New Roman"/>
                <w:szCs w:val="24"/>
              </w:rPr>
              <w:t>DPB</w:t>
            </w:r>
            <w:r w:rsidR="009A5E95" w:rsidRPr="00557342">
              <w:rPr>
                <w:rFonts w:eastAsia="Times New Roman"/>
                <w:szCs w:val="24"/>
              </w:rPr>
              <w:t xml:space="preserve">, </w:t>
            </w:r>
            <w:r w:rsidR="00A0011E" w:rsidRPr="00557342">
              <w:rPr>
                <w:rFonts w:eastAsia="Times New Roman"/>
                <w:szCs w:val="24"/>
              </w:rPr>
              <w:t>DHR</w:t>
            </w:r>
            <w:r w:rsidR="00BA527C" w:rsidRPr="00557342">
              <w:rPr>
                <w:rFonts w:eastAsia="Times New Roman"/>
                <w:szCs w:val="24"/>
              </w:rPr>
              <w:t xml:space="preserve">, </w:t>
            </w:r>
            <w:r w:rsidR="00A0011E" w:rsidRPr="00557342">
              <w:rPr>
                <w:rFonts w:eastAsia="Times New Roman"/>
                <w:szCs w:val="24"/>
              </w:rPr>
              <w:t>TPA</w:t>
            </w:r>
            <w:r w:rsidR="009A5E95" w:rsidRPr="00557342">
              <w:rPr>
                <w:rFonts w:eastAsia="Times New Roman"/>
                <w:szCs w:val="24"/>
              </w:rPr>
              <w:t xml:space="preserve"> </w:t>
            </w:r>
            <w:r w:rsidR="00BA527C" w:rsidRPr="00557342">
              <w:rPr>
                <w:rFonts w:eastAsia="Times New Roman"/>
                <w:szCs w:val="24"/>
              </w:rPr>
              <w:t>and</w:t>
            </w:r>
            <w:r w:rsidR="009A5E95" w:rsidRPr="00557342">
              <w:rPr>
                <w:rFonts w:eastAsia="Times New Roman"/>
                <w:szCs w:val="24"/>
              </w:rPr>
              <w:t xml:space="preserve"> DIT</w:t>
            </w:r>
            <w:r w:rsidR="000D67BA" w:rsidRPr="00557342">
              <w:rPr>
                <w:rFonts w:eastAsia="Times New Roman"/>
                <w:szCs w:val="24"/>
              </w:rPr>
              <w:t xml:space="preserve"> </w:t>
            </w:r>
            <w:r w:rsidR="00920D76" w:rsidRPr="00557342">
              <w:rPr>
                <w:rFonts w:eastAsia="Times New Roman"/>
                <w:szCs w:val="24"/>
              </w:rPr>
              <w:t xml:space="preserve">will explore ways of improving the integration of the </w:t>
            </w:r>
            <w:r w:rsidR="00955E2F" w:rsidRPr="00557342">
              <w:rPr>
                <w:rFonts w:eastAsia="Times New Roman"/>
                <w:szCs w:val="24"/>
              </w:rPr>
              <w:t xml:space="preserve">systems </w:t>
            </w:r>
            <w:r w:rsidR="00920D76" w:rsidRPr="00557342">
              <w:rPr>
                <w:rFonts w:eastAsia="Times New Roman"/>
                <w:szCs w:val="24"/>
              </w:rPr>
              <w:t>referred to in the recommendation, with the aim of drawing up a roadmap by the end of 2027.</w:t>
            </w:r>
          </w:p>
          <w:p w14:paraId="1DDA036D" w14:textId="4E398341" w:rsidR="00707AED" w:rsidRPr="00557342" w:rsidRDefault="00920D76" w:rsidP="00920D76">
            <w:pPr>
              <w:rPr>
                <w:rFonts w:eastAsia="Times New Roman"/>
                <w:szCs w:val="24"/>
              </w:rPr>
            </w:pPr>
            <w:r w:rsidRPr="00557342">
              <w:rPr>
                <w:rFonts w:eastAsia="Times New Roman"/>
                <w:szCs w:val="24"/>
              </w:rPr>
              <w:t xml:space="preserve">The implementation timetable </w:t>
            </w:r>
            <w:r w:rsidR="00E6349A" w:rsidRPr="00557342">
              <w:rPr>
                <w:rFonts w:eastAsia="Times New Roman"/>
                <w:szCs w:val="24"/>
              </w:rPr>
              <w:t xml:space="preserve">should </w:t>
            </w:r>
            <w:r w:rsidRPr="00557342">
              <w:rPr>
                <w:rFonts w:eastAsia="Times New Roman"/>
                <w:szCs w:val="24"/>
              </w:rPr>
              <w:t>be set out in the roadmap.</w:t>
            </w:r>
          </w:p>
        </w:tc>
        <w:tc>
          <w:tcPr>
            <w:tcW w:w="909" w:type="pct"/>
          </w:tcPr>
          <w:p w14:paraId="4FC23EB8" w14:textId="4F40EDCB" w:rsidR="00707AED" w:rsidRPr="00557342" w:rsidRDefault="00920D76" w:rsidP="008D4A85">
            <w:pPr>
              <w:jc w:val="center"/>
              <w:rPr>
                <w:rFonts w:eastAsia="Times New Roman"/>
                <w:szCs w:val="24"/>
              </w:rPr>
            </w:pPr>
            <w:r w:rsidRPr="00557342">
              <w:rPr>
                <w:rFonts w:eastAsia="Times New Roman"/>
                <w:szCs w:val="24"/>
              </w:rPr>
              <w:t>31 December 2027</w:t>
            </w:r>
          </w:p>
        </w:tc>
      </w:tr>
      <w:bookmarkEnd w:id="0"/>
    </w:tbl>
    <w:p w14:paraId="41EA90DD" w14:textId="36517956" w:rsidR="0086107B" w:rsidRDefault="0086107B"/>
    <w:sectPr w:rsidR="0086107B" w:rsidSect="00A37E36">
      <w:headerReference w:type="even" r:id="rId8"/>
      <w:headerReference w:type="default" r:id="rId9"/>
      <w:footerReference w:type="default" r:id="rId10"/>
      <w:headerReference w:type="first" r:id="rId11"/>
      <w:footerReference w:type="first" r:id="rId12"/>
      <w:type w:val="continuous"/>
      <w:pgSz w:w="11907" w:h="16840" w:code="9"/>
      <w:pgMar w:top="992" w:right="1162" w:bottom="709" w:left="1077" w:header="454" w:footer="340" w:gutter="113"/>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29323" w14:textId="77777777" w:rsidR="00100828" w:rsidRDefault="00100828" w:rsidP="00FD6043">
      <w:r>
        <w:separator/>
      </w:r>
    </w:p>
  </w:endnote>
  <w:endnote w:type="continuationSeparator" w:id="0">
    <w:p w14:paraId="714D6FEE" w14:textId="77777777" w:rsidR="00100828" w:rsidRDefault="00100828"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charset w:val="00"/>
    <w:family w:val="auto"/>
    <w:pitch w:val="variable"/>
    <w:sig w:usb0="E00002AF" w:usb1="50006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1FCA" w14:textId="77777777" w:rsidR="002F3006" w:rsidRPr="002F3006" w:rsidRDefault="002F3006" w:rsidP="002F3006">
    <w:pPr>
      <w:pStyle w:val="Footer"/>
      <w:jc w:val="right"/>
      <w:rP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68D71" w14:textId="77777777" w:rsidR="00AE76B8" w:rsidRPr="00113EB0" w:rsidRDefault="001E7C29" w:rsidP="00E15639">
    <w:pPr>
      <w:pStyle w:val="Footer"/>
      <w:rPr>
        <w:sz w:val="16"/>
        <w:szCs w:val="16"/>
      </w:rPr>
    </w:pPr>
    <w:r>
      <w:rPr>
        <w:sz w:val="16"/>
        <w:szCs w:val="16"/>
      </w:rPr>
      <w:t>W</w:t>
    </w:r>
    <w:r w:rsidR="00E15639" w:rsidRPr="00113EB0">
      <w:rPr>
        <w:sz w:val="16"/>
        <w:szCs w:val="16"/>
      </w:rPr>
      <w:t>eb</w:t>
    </w:r>
    <w:r>
      <w:rPr>
        <w:sz w:val="16"/>
        <w:szCs w:val="16"/>
      </w:rPr>
      <w:t>site</w:t>
    </w:r>
    <w:r w:rsidR="00E15639" w:rsidRPr="00113EB0">
      <w:rPr>
        <w:sz w:val="16"/>
        <w:szCs w:val="16"/>
      </w:rPr>
      <w:t xml:space="preserve">: </w:t>
    </w:r>
    <w:hyperlink r:id="rId1" w:history="1">
      <w:r w:rsidR="00AE76B8" w:rsidRPr="00533557">
        <w:rPr>
          <w:rStyle w:val="Hyperlink"/>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88B2D" w14:textId="77777777" w:rsidR="00100828" w:rsidRDefault="00100828" w:rsidP="00FD6043">
      <w:r>
        <w:separator/>
      </w:r>
    </w:p>
  </w:footnote>
  <w:footnote w:type="continuationSeparator" w:id="0">
    <w:p w14:paraId="3CC0DA6F" w14:textId="77777777" w:rsidR="00100828" w:rsidRDefault="00100828" w:rsidP="00FD6043">
      <w:r>
        <w:continuationSeparator/>
      </w:r>
    </w:p>
  </w:footnote>
  <w:footnote w:id="1">
    <w:p w14:paraId="6ACAA74C" w14:textId="1C2794C3" w:rsidR="003D6AC2" w:rsidRPr="005933E6" w:rsidRDefault="00853C90" w:rsidP="003D6AC2">
      <w:pPr>
        <w:pStyle w:val="FootnoteText"/>
        <w:rPr>
          <w:szCs w:val="16"/>
        </w:rPr>
      </w:pPr>
      <w:r w:rsidRPr="005933E6">
        <w:rPr>
          <w:rStyle w:val="FootnoteReference"/>
        </w:rPr>
        <w:footnoteRef/>
      </w:r>
      <w:r w:rsidRPr="005933E6">
        <w:t xml:space="preserve"> </w:t>
      </w:r>
      <w:r w:rsidR="003D6AC2" w:rsidRPr="005933E6">
        <w:rPr>
          <w:szCs w:val="16"/>
        </w:rPr>
        <w:t>This document has been classified restricted until examination by the Committee of Ministers.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0476B" w14:textId="1B79D57C" w:rsidR="00E24C57" w:rsidRPr="00E54322" w:rsidRDefault="002660DB" w:rsidP="00E54322">
    <w:pPr>
      <w:pStyle w:val="Header"/>
    </w:pPr>
    <w:r w:rsidRPr="00E54322">
      <w:t>CM(</w:t>
    </w:r>
    <w:r w:rsidR="006E6FA7">
      <w:t>202</w:t>
    </w:r>
    <w:r w:rsidR="00D15A1F">
      <w:t>6</w:t>
    </w:r>
    <w:r w:rsidRPr="00E54322">
      <w:t>)</w:t>
    </w:r>
    <w:r w:rsidR="00061BCB">
      <w:t>10</w:t>
    </w:r>
    <w:r w:rsidR="00D15A1F">
      <w:t>0-add3</w:t>
    </w:r>
    <w:r w:rsidR="00E15639" w:rsidRPr="00E54322">
      <w:tab/>
    </w:r>
    <w:r w:rsidR="00E15639" w:rsidRPr="00E54322">
      <w:fldChar w:fldCharType="begin"/>
    </w:r>
    <w:r w:rsidR="00E15639" w:rsidRPr="00E54322">
      <w:instrText xml:space="preserve"> PAGE  \* Arabic  \* MERGEFORMAT </w:instrText>
    </w:r>
    <w:r w:rsidR="00E15639" w:rsidRPr="00E54322">
      <w:fldChar w:fldCharType="separate"/>
    </w:r>
    <w:r w:rsidR="00FE16E3">
      <w:rPr>
        <w:noProof/>
      </w:rPr>
      <w:t>2</w:t>
    </w:r>
    <w:r w:rsidR="00E15639" w:rsidRPr="00E543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87F5" w14:textId="0DD8E6B4" w:rsidR="00E24C57" w:rsidRPr="00E54322" w:rsidRDefault="00E15639" w:rsidP="00E54322">
    <w:pPr>
      <w:pStyle w:val="Header"/>
    </w:pPr>
    <w:r w:rsidRPr="00E54322">
      <w:tab/>
    </w:r>
    <w:r w:rsidRPr="00E54322">
      <w:fldChar w:fldCharType="begin"/>
    </w:r>
    <w:r w:rsidRPr="00E54322">
      <w:instrText xml:space="preserve"> PAGE  \* Arabic  \* MERGEFORMAT </w:instrText>
    </w:r>
    <w:r w:rsidRPr="00E54322">
      <w:fldChar w:fldCharType="separate"/>
    </w:r>
    <w:r w:rsidR="00FE16E3">
      <w:rPr>
        <w:noProof/>
      </w:rPr>
      <w:t>3</w:t>
    </w:r>
    <w:r w:rsidRPr="00E54322">
      <w:fldChar w:fldCharType="end"/>
    </w:r>
    <w:r w:rsidR="00E475F9" w:rsidRPr="00E54322">
      <w:tab/>
    </w:r>
    <w:r w:rsidR="002660DB" w:rsidRPr="00E54322">
      <w:t>CM(</w:t>
    </w:r>
    <w:r w:rsidR="006E6FA7">
      <w:t>202</w:t>
    </w:r>
    <w:r w:rsidR="008D57F4">
      <w:t>4</w:t>
    </w:r>
    <w:r w:rsidR="002660DB" w:rsidRPr="00E54322">
      <w:t>)</w:t>
    </w:r>
    <w:r w:rsidR="00061BCB">
      <w:t>10</w:t>
    </w:r>
    <w:r w:rsidR="004E4742">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A75CE" w14:textId="77777777" w:rsidR="00135BDB" w:rsidRDefault="006E6FA7" w:rsidP="00123CDD">
    <w:pPr>
      <w:pStyle w:val="Header"/>
      <w:spacing w:after="2280"/>
    </w:pPr>
    <w:r>
      <w:rPr>
        <w:noProof/>
      </w:rPr>
      <w:drawing>
        <wp:anchor distT="0" distB="0" distL="114300" distR="114300" simplePos="0" relativeHeight="251658240" behindDoc="1" locked="0" layoutInCell="0" allowOverlap="0" wp14:anchorId="36158A48" wp14:editId="7366AEEA">
          <wp:simplePos x="0" y="0"/>
          <wp:positionH relativeFrom="page">
            <wp:posOffset>491</wp:posOffset>
          </wp:positionH>
          <wp:positionV relativeFrom="page">
            <wp:posOffset>0</wp:posOffset>
          </wp:positionV>
          <wp:extent cx="7584218" cy="10728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ColourLogo.png"/>
                  <pic:cNvPicPr/>
                </pic:nvPicPr>
                <pic:blipFill>
                  <a:blip r:embed="rId1">
                    <a:extLst>
                      <a:ext uri="{28A0092B-C50C-407E-A947-70E740481C1C}">
                        <a14:useLocalDpi xmlns:a14="http://schemas.microsoft.com/office/drawing/2010/main" val="0"/>
                      </a:ext>
                    </a:extLst>
                  </a:blip>
                  <a:stretch>
                    <a:fillRect/>
                  </a:stretch>
                </pic:blipFill>
                <pic:spPr>
                  <a:xfrm>
                    <a:off x="0" y="0"/>
                    <a:ext cx="7584218" cy="1072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7017"/>
    <w:multiLevelType w:val="hybridMultilevel"/>
    <w:tmpl w:val="329859C4"/>
    <w:lvl w:ilvl="0" w:tplc="61C0928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79A549F"/>
    <w:multiLevelType w:val="multilevel"/>
    <w:tmpl w:val="3BF0CB1A"/>
    <w:lvl w:ilvl="0">
      <w:start w:val="1"/>
      <w:numFmt w:val="decimal"/>
      <w:pStyle w:val="Corpsdetext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79368255">
    <w:abstractNumId w:val="1"/>
  </w:num>
  <w:num w:numId="2" w16cid:durableId="2005665521">
    <w:abstractNumId w:val="1"/>
  </w:num>
  <w:num w:numId="3" w16cid:durableId="401371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7D3"/>
    <w:rsid w:val="0001238D"/>
    <w:rsid w:val="00035FDF"/>
    <w:rsid w:val="000375B9"/>
    <w:rsid w:val="000556A1"/>
    <w:rsid w:val="00061BCB"/>
    <w:rsid w:val="00062045"/>
    <w:rsid w:val="00071EA7"/>
    <w:rsid w:val="00072CBD"/>
    <w:rsid w:val="000828E8"/>
    <w:rsid w:val="00082CEE"/>
    <w:rsid w:val="00086845"/>
    <w:rsid w:val="0009552B"/>
    <w:rsid w:val="000965EC"/>
    <w:rsid w:val="000A307B"/>
    <w:rsid w:val="000A5F6B"/>
    <w:rsid w:val="000A7132"/>
    <w:rsid w:val="000B020A"/>
    <w:rsid w:val="000B20E8"/>
    <w:rsid w:val="000C326E"/>
    <w:rsid w:val="000C52A6"/>
    <w:rsid w:val="000C5B53"/>
    <w:rsid w:val="000D67BA"/>
    <w:rsid w:val="000E1BCE"/>
    <w:rsid w:val="000E2F05"/>
    <w:rsid w:val="000E50A4"/>
    <w:rsid w:val="000F0031"/>
    <w:rsid w:val="000F4CF2"/>
    <w:rsid w:val="000F58C3"/>
    <w:rsid w:val="000F5ADA"/>
    <w:rsid w:val="00100828"/>
    <w:rsid w:val="001008E1"/>
    <w:rsid w:val="00102A6F"/>
    <w:rsid w:val="00106141"/>
    <w:rsid w:val="00110729"/>
    <w:rsid w:val="001107A7"/>
    <w:rsid w:val="00112FFA"/>
    <w:rsid w:val="00113EB0"/>
    <w:rsid w:val="00117E46"/>
    <w:rsid w:val="00123CDD"/>
    <w:rsid w:val="00134D9A"/>
    <w:rsid w:val="00135BDB"/>
    <w:rsid w:val="0013605D"/>
    <w:rsid w:val="00140FC8"/>
    <w:rsid w:val="0014266D"/>
    <w:rsid w:val="00147EF4"/>
    <w:rsid w:val="001513AB"/>
    <w:rsid w:val="00153BB3"/>
    <w:rsid w:val="00156DC1"/>
    <w:rsid w:val="00157518"/>
    <w:rsid w:val="00160B03"/>
    <w:rsid w:val="00160CAC"/>
    <w:rsid w:val="00171115"/>
    <w:rsid w:val="00181ED9"/>
    <w:rsid w:val="00186029"/>
    <w:rsid w:val="001945DA"/>
    <w:rsid w:val="00194EDA"/>
    <w:rsid w:val="001A6076"/>
    <w:rsid w:val="001B7E0B"/>
    <w:rsid w:val="001C08B7"/>
    <w:rsid w:val="001C0C5A"/>
    <w:rsid w:val="001C44D1"/>
    <w:rsid w:val="001C6871"/>
    <w:rsid w:val="001E3AFB"/>
    <w:rsid w:val="001E7C29"/>
    <w:rsid w:val="001F297D"/>
    <w:rsid w:val="001F4F04"/>
    <w:rsid w:val="00214299"/>
    <w:rsid w:val="002250DD"/>
    <w:rsid w:val="002252CE"/>
    <w:rsid w:val="0023437D"/>
    <w:rsid w:val="00242ABB"/>
    <w:rsid w:val="00251353"/>
    <w:rsid w:val="0025231E"/>
    <w:rsid w:val="0025455C"/>
    <w:rsid w:val="00262B36"/>
    <w:rsid w:val="002656D8"/>
    <w:rsid w:val="00265917"/>
    <w:rsid w:val="002660DB"/>
    <w:rsid w:val="00271E83"/>
    <w:rsid w:val="002746C8"/>
    <w:rsid w:val="0027610A"/>
    <w:rsid w:val="00281326"/>
    <w:rsid w:val="002835DE"/>
    <w:rsid w:val="002857DD"/>
    <w:rsid w:val="002861FB"/>
    <w:rsid w:val="00293EE6"/>
    <w:rsid w:val="002A7813"/>
    <w:rsid w:val="002B17D3"/>
    <w:rsid w:val="002C0872"/>
    <w:rsid w:val="002C20BA"/>
    <w:rsid w:val="002C43B5"/>
    <w:rsid w:val="002C4704"/>
    <w:rsid w:val="002D0655"/>
    <w:rsid w:val="002D11B8"/>
    <w:rsid w:val="002E4089"/>
    <w:rsid w:val="002E5B46"/>
    <w:rsid w:val="002F3006"/>
    <w:rsid w:val="002F405C"/>
    <w:rsid w:val="002F6BB7"/>
    <w:rsid w:val="002F7DD1"/>
    <w:rsid w:val="00303712"/>
    <w:rsid w:val="0030735E"/>
    <w:rsid w:val="00333E36"/>
    <w:rsid w:val="003354C4"/>
    <w:rsid w:val="00335CAF"/>
    <w:rsid w:val="003364D1"/>
    <w:rsid w:val="00336C35"/>
    <w:rsid w:val="003511DF"/>
    <w:rsid w:val="0035178B"/>
    <w:rsid w:val="00352A81"/>
    <w:rsid w:val="0037200F"/>
    <w:rsid w:val="00373957"/>
    <w:rsid w:val="00381C50"/>
    <w:rsid w:val="00385587"/>
    <w:rsid w:val="00390533"/>
    <w:rsid w:val="00392D1D"/>
    <w:rsid w:val="003A5509"/>
    <w:rsid w:val="003B2C8C"/>
    <w:rsid w:val="003B345B"/>
    <w:rsid w:val="003B7A62"/>
    <w:rsid w:val="003C4130"/>
    <w:rsid w:val="003D3B17"/>
    <w:rsid w:val="003D48AE"/>
    <w:rsid w:val="003D6AC2"/>
    <w:rsid w:val="003E2A56"/>
    <w:rsid w:val="003F2FCC"/>
    <w:rsid w:val="003F3D4B"/>
    <w:rsid w:val="003F4712"/>
    <w:rsid w:val="003F5BF6"/>
    <w:rsid w:val="003F7268"/>
    <w:rsid w:val="0040027C"/>
    <w:rsid w:val="00400868"/>
    <w:rsid w:val="00401FAE"/>
    <w:rsid w:val="004046E4"/>
    <w:rsid w:val="00406C92"/>
    <w:rsid w:val="00412BF3"/>
    <w:rsid w:val="004201E6"/>
    <w:rsid w:val="004256CB"/>
    <w:rsid w:val="00427BA5"/>
    <w:rsid w:val="00432262"/>
    <w:rsid w:val="004329B7"/>
    <w:rsid w:val="00443709"/>
    <w:rsid w:val="00447D22"/>
    <w:rsid w:val="0045234C"/>
    <w:rsid w:val="00453BA7"/>
    <w:rsid w:val="00454CDB"/>
    <w:rsid w:val="004553F6"/>
    <w:rsid w:val="00470F9C"/>
    <w:rsid w:val="00471EC6"/>
    <w:rsid w:val="00480D8B"/>
    <w:rsid w:val="004A3691"/>
    <w:rsid w:val="004A37E1"/>
    <w:rsid w:val="004A3951"/>
    <w:rsid w:val="004C0C2F"/>
    <w:rsid w:val="004C11B3"/>
    <w:rsid w:val="004E4742"/>
    <w:rsid w:val="0050115D"/>
    <w:rsid w:val="005154C1"/>
    <w:rsid w:val="0053642B"/>
    <w:rsid w:val="00536C18"/>
    <w:rsid w:val="0054041B"/>
    <w:rsid w:val="00550B6C"/>
    <w:rsid w:val="00557342"/>
    <w:rsid w:val="00563FE2"/>
    <w:rsid w:val="00565393"/>
    <w:rsid w:val="00574663"/>
    <w:rsid w:val="00577831"/>
    <w:rsid w:val="00580D45"/>
    <w:rsid w:val="00581DC9"/>
    <w:rsid w:val="005867CD"/>
    <w:rsid w:val="00587CAB"/>
    <w:rsid w:val="00592931"/>
    <w:rsid w:val="005933E6"/>
    <w:rsid w:val="005A4971"/>
    <w:rsid w:val="005B1FA1"/>
    <w:rsid w:val="005B3604"/>
    <w:rsid w:val="005B4FD2"/>
    <w:rsid w:val="005B5552"/>
    <w:rsid w:val="005C579D"/>
    <w:rsid w:val="005C73BB"/>
    <w:rsid w:val="005D3D0B"/>
    <w:rsid w:val="005D7CDF"/>
    <w:rsid w:val="005F093B"/>
    <w:rsid w:val="005F3DC6"/>
    <w:rsid w:val="00614982"/>
    <w:rsid w:val="00627963"/>
    <w:rsid w:val="00631491"/>
    <w:rsid w:val="0063193E"/>
    <w:rsid w:val="0063410F"/>
    <w:rsid w:val="00643231"/>
    <w:rsid w:val="00643C3F"/>
    <w:rsid w:val="00644AD3"/>
    <w:rsid w:val="006455FA"/>
    <w:rsid w:val="00660638"/>
    <w:rsid w:val="006626ED"/>
    <w:rsid w:val="00671684"/>
    <w:rsid w:val="00671EA2"/>
    <w:rsid w:val="006779E3"/>
    <w:rsid w:val="006826A7"/>
    <w:rsid w:val="006827E4"/>
    <w:rsid w:val="006908C5"/>
    <w:rsid w:val="006D4EBA"/>
    <w:rsid w:val="006E0A90"/>
    <w:rsid w:val="006E6FA7"/>
    <w:rsid w:val="006F0318"/>
    <w:rsid w:val="006F5652"/>
    <w:rsid w:val="006F6B48"/>
    <w:rsid w:val="00704592"/>
    <w:rsid w:val="00707AED"/>
    <w:rsid w:val="00712E65"/>
    <w:rsid w:val="007150DE"/>
    <w:rsid w:val="00721866"/>
    <w:rsid w:val="00724A09"/>
    <w:rsid w:val="00734780"/>
    <w:rsid w:val="00735569"/>
    <w:rsid w:val="00751CF7"/>
    <w:rsid w:val="007541C7"/>
    <w:rsid w:val="007554F6"/>
    <w:rsid w:val="00760E13"/>
    <w:rsid w:val="00761627"/>
    <w:rsid w:val="0076633C"/>
    <w:rsid w:val="00773CFE"/>
    <w:rsid w:val="00777661"/>
    <w:rsid w:val="00780B1B"/>
    <w:rsid w:val="00793CF3"/>
    <w:rsid w:val="007A543D"/>
    <w:rsid w:val="007B1A5A"/>
    <w:rsid w:val="007B3DD0"/>
    <w:rsid w:val="007B7C77"/>
    <w:rsid w:val="007C0AD1"/>
    <w:rsid w:val="007D7B20"/>
    <w:rsid w:val="007E168C"/>
    <w:rsid w:val="00800A19"/>
    <w:rsid w:val="008042E6"/>
    <w:rsid w:val="00805F04"/>
    <w:rsid w:val="00810D5A"/>
    <w:rsid w:val="00811613"/>
    <w:rsid w:val="00814AA2"/>
    <w:rsid w:val="008170B4"/>
    <w:rsid w:val="008238AD"/>
    <w:rsid w:val="0082394F"/>
    <w:rsid w:val="00824303"/>
    <w:rsid w:val="00833A9E"/>
    <w:rsid w:val="008376D6"/>
    <w:rsid w:val="00853C90"/>
    <w:rsid w:val="008575F2"/>
    <w:rsid w:val="00857F73"/>
    <w:rsid w:val="0086107B"/>
    <w:rsid w:val="00865A54"/>
    <w:rsid w:val="0087380A"/>
    <w:rsid w:val="00876F16"/>
    <w:rsid w:val="00877E5C"/>
    <w:rsid w:val="00893D9A"/>
    <w:rsid w:val="008A2110"/>
    <w:rsid w:val="008A49DC"/>
    <w:rsid w:val="008A718D"/>
    <w:rsid w:val="008B07D4"/>
    <w:rsid w:val="008B2C02"/>
    <w:rsid w:val="008B38D3"/>
    <w:rsid w:val="008B6126"/>
    <w:rsid w:val="008C12CC"/>
    <w:rsid w:val="008C229E"/>
    <w:rsid w:val="008C5719"/>
    <w:rsid w:val="008D2413"/>
    <w:rsid w:val="008D4A85"/>
    <w:rsid w:val="008D57F4"/>
    <w:rsid w:val="008E079F"/>
    <w:rsid w:val="008E1590"/>
    <w:rsid w:val="00906494"/>
    <w:rsid w:val="0091397F"/>
    <w:rsid w:val="00916BF5"/>
    <w:rsid w:val="00920D76"/>
    <w:rsid w:val="009215B8"/>
    <w:rsid w:val="00923554"/>
    <w:rsid w:val="009270C4"/>
    <w:rsid w:val="00933840"/>
    <w:rsid w:val="00940F14"/>
    <w:rsid w:val="009432D0"/>
    <w:rsid w:val="00950D67"/>
    <w:rsid w:val="009527D7"/>
    <w:rsid w:val="00955512"/>
    <w:rsid w:val="00955E2F"/>
    <w:rsid w:val="009607CE"/>
    <w:rsid w:val="00963962"/>
    <w:rsid w:val="00974C41"/>
    <w:rsid w:val="0098164E"/>
    <w:rsid w:val="00991826"/>
    <w:rsid w:val="00991FA7"/>
    <w:rsid w:val="009978EC"/>
    <w:rsid w:val="009A5E95"/>
    <w:rsid w:val="009B0436"/>
    <w:rsid w:val="009B1BC5"/>
    <w:rsid w:val="009B3AB7"/>
    <w:rsid w:val="009C5258"/>
    <w:rsid w:val="009C6150"/>
    <w:rsid w:val="009D28F3"/>
    <w:rsid w:val="00A0011E"/>
    <w:rsid w:val="00A05AA9"/>
    <w:rsid w:val="00A12DEC"/>
    <w:rsid w:val="00A13C77"/>
    <w:rsid w:val="00A16E4B"/>
    <w:rsid w:val="00A22D53"/>
    <w:rsid w:val="00A37E36"/>
    <w:rsid w:val="00A4606D"/>
    <w:rsid w:val="00A474E5"/>
    <w:rsid w:val="00A647D2"/>
    <w:rsid w:val="00A65715"/>
    <w:rsid w:val="00A67309"/>
    <w:rsid w:val="00A71163"/>
    <w:rsid w:val="00A82DFD"/>
    <w:rsid w:val="00A839F5"/>
    <w:rsid w:val="00A842D4"/>
    <w:rsid w:val="00A93CA3"/>
    <w:rsid w:val="00AA7697"/>
    <w:rsid w:val="00AB0077"/>
    <w:rsid w:val="00AB6552"/>
    <w:rsid w:val="00AB67F8"/>
    <w:rsid w:val="00AB7727"/>
    <w:rsid w:val="00AC30A2"/>
    <w:rsid w:val="00AC73AA"/>
    <w:rsid w:val="00AC7AEF"/>
    <w:rsid w:val="00AC7B1A"/>
    <w:rsid w:val="00AD11E6"/>
    <w:rsid w:val="00AE76B8"/>
    <w:rsid w:val="00AF49AD"/>
    <w:rsid w:val="00B06133"/>
    <w:rsid w:val="00B129D8"/>
    <w:rsid w:val="00B16EA2"/>
    <w:rsid w:val="00B227AE"/>
    <w:rsid w:val="00B34ABD"/>
    <w:rsid w:val="00B41B03"/>
    <w:rsid w:val="00B41EC3"/>
    <w:rsid w:val="00B43894"/>
    <w:rsid w:val="00B518F6"/>
    <w:rsid w:val="00B51FD9"/>
    <w:rsid w:val="00B53062"/>
    <w:rsid w:val="00B61350"/>
    <w:rsid w:val="00B63F08"/>
    <w:rsid w:val="00B724CC"/>
    <w:rsid w:val="00B77DF9"/>
    <w:rsid w:val="00B81BAC"/>
    <w:rsid w:val="00B849E0"/>
    <w:rsid w:val="00B90246"/>
    <w:rsid w:val="00B91A87"/>
    <w:rsid w:val="00B920E4"/>
    <w:rsid w:val="00BA527C"/>
    <w:rsid w:val="00BA79A3"/>
    <w:rsid w:val="00BB7DCE"/>
    <w:rsid w:val="00BC32C1"/>
    <w:rsid w:val="00BD09BD"/>
    <w:rsid w:val="00BD25C0"/>
    <w:rsid w:val="00BD66DB"/>
    <w:rsid w:val="00BE3A8D"/>
    <w:rsid w:val="00BF1A08"/>
    <w:rsid w:val="00BF515D"/>
    <w:rsid w:val="00BF78B3"/>
    <w:rsid w:val="00C01D20"/>
    <w:rsid w:val="00C049EE"/>
    <w:rsid w:val="00C109FD"/>
    <w:rsid w:val="00C13A2A"/>
    <w:rsid w:val="00C14C2C"/>
    <w:rsid w:val="00C14EAF"/>
    <w:rsid w:val="00C3372D"/>
    <w:rsid w:val="00C409C2"/>
    <w:rsid w:val="00C55A72"/>
    <w:rsid w:val="00C74E6F"/>
    <w:rsid w:val="00C8348A"/>
    <w:rsid w:val="00C92F89"/>
    <w:rsid w:val="00C96CEF"/>
    <w:rsid w:val="00CB5911"/>
    <w:rsid w:val="00CC18A4"/>
    <w:rsid w:val="00CC39DC"/>
    <w:rsid w:val="00CD3ECC"/>
    <w:rsid w:val="00CE064B"/>
    <w:rsid w:val="00CE1FF8"/>
    <w:rsid w:val="00CE4890"/>
    <w:rsid w:val="00CE5044"/>
    <w:rsid w:val="00CE6FD2"/>
    <w:rsid w:val="00CF0065"/>
    <w:rsid w:val="00D0182E"/>
    <w:rsid w:val="00D018D2"/>
    <w:rsid w:val="00D0265B"/>
    <w:rsid w:val="00D15A1F"/>
    <w:rsid w:val="00D24A57"/>
    <w:rsid w:val="00D328F0"/>
    <w:rsid w:val="00D351FC"/>
    <w:rsid w:val="00D432BE"/>
    <w:rsid w:val="00D53526"/>
    <w:rsid w:val="00D554E6"/>
    <w:rsid w:val="00D62DE1"/>
    <w:rsid w:val="00D667D9"/>
    <w:rsid w:val="00D70628"/>
    <w:rsid w:val="00D71686"/>
    <w:rsid w:val="00D904BB"/>
    <w:rsid w:val="00D9114B"/>
    <w:rsid w:val="00DA7643"/>
    <w:rsid w:val="00DB029C"/>
    <w:rsid w:val="00DC162E"/>
    <w:rsid w:val="00DC4A39"/>
    <w:rsid w:val="00DD152F"/>
    <w:rsid w:val="00DE0A21"/>
    <w:rsid w:val="00DF3680"/>
    <w:rsid w:val="00DF6796"/>
    <w:rsid w:val="00E030F3"/>
    <w:rsid w:val="00E125C6"/>
    <w:rsid w:val="00E15639"/>
    <w:rsid w:val="00E159CC"/>
    <w:rsid w:val="00E173B5"/>
    <w:rsid w:val="00E22758"/>
    <w:rsid w:val="00E24C57"/>
    <w:rsid w:val="00E308CB"/>
    <w:rsid w:val="00E33D5A"/>
    <w:rsid w:val="00E442C9"/>
    <w:rsid w:val="00E457C3"/>
    <w:rsid w:val="00E475F9"/>
    <w:rsid w:val="00E50974"/>
    <w:rsid w:val="00E52F75"/>
    <w:rsid w:val="00E54322"/>
    <w:rsid w:val="00E54976"/>
    <w:rsid w:val="00E54AA9"/>
    <w:rsid w:val="00E6349A"/>
    <w:rsid w:val="00E662E9"/>
    <w:rsid w:val="00E70B72"/>
    <w:rsid w:val="00E74326"/>
    <w:rsid w:val="00E86611"/>
    <w:rsid w:val="00E940BF"/>
    <w:rsid w:val="00EA2CD4"/>
    <w:rsid w:val="00EA643A"/>
    <w:rsid w:val="00EA69BC"/>
    <w:rsid w:val="00EB02C9"/>
    <w:rsid w:val="00EC2596"/>
    <w:rsid w:val="00ED3548"/>
    <w:rsid w:val="00ED480A"/>
    <w:rsid w:val="00ED5934"/>
    <w:rsid w:val="00EE0455"/>
    <w:rsid w:val="00EE34E3"/>
    <w:rsid w:val="00EF1B01"/>
    <w:rsid w:val="00F01885"/>
    <w:rsid w:val="00F11239"/>
    <w:rsid w:val="00F12C1C"/>
    <w:rsid w:val="00F168A4"/>
    <w:rsid w:val="00F2380B"/>
    <w:rsid w:val="00F24713"/>
    <w:rsid w:val="00F34C36"/>
    <w:rsid w:val="00F37D09"/>
    <w:rsid w:val="00F40699"/>
    <w:rsid w:val="00F433D6"/>
    <w:rsid w:val="00F61D34"/>
    <w:rsid w:val="00F6288F"/>
    <w:rsid w:val="00F76BBD"/>
    <w:rsid w:val="00F96689"/>
    <w:rsid w:val="00FD49DE"/>
    <w:rsid w:val="00FD6043"/>
    <w:rsid w:val="00FE16E3"/>
    <w:rsid w:val="00FF2641"/>
    <w:rsid w:val="00FF3BAB"/>
    <w:rsid w:val="00FF6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B5852"/>
  <w15:docId w15:val="{A336ABF7-0B26-4F51-A4CB-294EA3D09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F58C3"/>
    <w:rPr>
      <w:rFonts w:ascii="Arial" w:hAnsi="Arial"/>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491"/>
    <w:pPr>
      <w:tabs>
        <w:tab w:val="center" w:pos="4820"/>
        <w:tab w:val="right" w:pos="9639"/>
      </w:tabs>
    </w:pPr>
    <w:rPr>
      <w:sz w:val="18"/>
    </w:rPr>
  </w:style>
  <w:style w:type="character" w:customStyle="1" w:styleId="HeaderChar">
    <w:name w:val="Header Char"/>
    <w:link w:val="Header"/>
    <w:uiPriority w:val="99"/>
    <w:rsid w:val="00631491"/>
    <w:rPr>
      <w:rFonts w:ascii="Arial" w:hAnsi="Arial"/>
      <w:sz w:val="18"/>
      <w:szCs w:val="22"/>
      <w:lang w:eastAsia="en-US"/>
    </w:rPr>
  </w:style>
  <w:style w:type="paragraph" w:styleId="Footer">
    <w:name w:val="footer"/>
    <w:basedOn w:val="Normal"/>
    <w:link w:val="FooterChar"/>
    <w:uiPriority w:val="99"/>
    <w:unhideWhenUsed/>
    <w:rsid w:val="00FD6043"/>
    <w:pPr>
      <w:tabs>
        <w:tab w:val="center" w:pos="4513"/>
        <w:tab w:val="right" w:pos="9026"/>
      </w:tabs>
    </w:pPr>
  </w:style>
  <w:style w:type="character" w:customStyle="1" w:styleId="FooterChar">
    <w:name w:val="Footer Char"/>
    <w:basedOn w:val="DefaultParagraphFont"/>
    <w:link w:val="Footer"/>
    <w:uiPriority w:val="99"/>
    <w:rsid w:val="00FD6043"/>
  </w:style>
  <w:style w:type="paragraph" w:styleId="BalloonText">
    <w:name w:val="Balloon Text"/>
    <w:basedOn w:val="Normal"/>
    <w:link w:val="BalloonTextChar"/>
    <w:uiPriority w:val="99"/>
    <w:semiHidden/>
    <w:unhideWhenUsed/>
    <w:rsid w:val="00FD6043"/>
    <w:rPr>
      <w:rFonts w:ascii="Tahoma" w:hAnsi="Tahoma" w:cs="Tahoma"/>
      <w:sz w:val="16"/>
      <w:szCs w:val="16"/>
    </w:rPr>
  </w:style>
  <w:style w:type="character" w:customStyle="1" w:styleId="BalloonTextChar">
    <w:name w:val="Balloon Text Char"/>
    <w:link w:val="BalloonText"/>
    <w:uiPriority w:val="99"/>
    <w:semiHidden/>
    <w:rsid w:val="00FD6043"/>
    <w:rPr>
      <w:rFonts w:ascii="Tahoma" w:hAnsi="Tahoma" w:cs="Tahoma"/>
      <w:sz w:val="16"/>
      <w:szCs w:val="16"/>
    </w:rPr>
  </w:style>
  <w:style w:type="table" w:styleId="TableGrid">
    <w:name w:val="Table Grid"/>
    <w:basedOn w:val="TableNormal"/>
    <w:uiPriority w:val="5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uiPriority w:val="99"/>
    <w:unhideWhenUsed/>
    <w:rsid w:val="00AE76B8"/>
    <w:rPr>
      <w:color w:val="auto"/>
      <w:u w:val="none"/>
    </w:rPr>
  </w:style>
  <w:style w:type="character" w:styleId="PageNumber">
    <w:name w:val="page number"/>
    <w:basedOn w:val="DefaultParagraphFont"/>
    <w:uiPriority w:val="99"/>
    <w:semiHidden/>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semiHidden/>
    <w:unhideWhenUsed/>
    <w:rsid w:val="002250DD"/>
    <w:rPr>
      <w:sz w:val="24"/>
      <w:szCs w:val="24"/>
    </w:rPr>
  </w:style>
  <w:style w:type="character" w:customStyle="1" w:styleId="CommentTextChar">
    <w:name w:val="Comment Text Char"/>
    <w:link w:val="CommentText"/>
    <w:uiPriority w:val="99"/>
    <w:semiHidden/>
    <w:rsid w:val="002250DD"/>
    <w:rPr>
      <w:sz w:val="24"/>
      <w:szCs w:val="24"/>
    </w:rPr>
  </w:style>
  <w:style w:type="paragraph" w:styleId="CommentSubject">
    <w:name w:val="annotation subject"/>
    <w:basedOn w:val="CommentText"/>
    <w:next w:val="CommentText"/>
    <w:link w:val="CommentSubjectChar"/>
    <w:uiPriority w:val="99"/>
    <w:semiHidden/>
    <w:unhideWhenUsed/>
    <w:rsid w:val="002250DD"/>
    <w:rPr>
      <w:b/>
      <w:bCs/>
      <w:sz w:val="20"/>
      <w:szCs w:val="20"/>
    </w:rPr>
  </w:style>
  <w:style w:type="character" w:customStyle="1" w:styleId="CommentSubjectChar">
    <w:name w:val="Comment Subject Char"/>
    <w:link w:val="CommentSubject"/>
    <w:uiPriority w:val="99"/>
    <w:semiHidden/>
    <w:rsid w:val="002250DD"/>
    <w:rPr>
      <w:b/>
      <w:bCs/>
      <w:sz w:val="20"/>
      <w:szCs w:val="20"/>
    </w:rPr>
  </w:style>
  <w:style w:type="paragraph" w:styleId="FootnoteText">
    <w:name w:val="footnote text"/>
    <w:basedOn w:val="Normal"/>
    <w:link w:val="FootnoteTextChar"/>
    <w:uiPriority w:val="99"/>
    <w:unhideWhenUsed/>
    <w:rsid w:val="009C5258"/>
    <w:rPr>
      <w:sz w:val="16"/>
      <w:szCs w:val="20"/>
    </w:rPr>
  </w:style>
  <w:style w:type="character" w:customStyle="1" w:styleId="FootnoteTextChar">
    <w:name w:val="Footnote Text Char"/>
    <w:link w:val="FootnoteText"/>
    <w:uiPriority w:val="99"/>
    <w:rsid w:val="009C5258"/>
    <w:rPr>
      <w:rFonts w:ascii="Arial" w:hAnsi="Arial"/>
      <w:sz w:val="16"/>
      <w:lang w:val="fr-FR" w:eastAsia="en-US"/>
    </w:rPr>
  </w:style>
  <w:style w:type="character" w:styleId="FootnoteReference">
    <w:name w:val="footnote reference"/>
    <w:uiPriority w:val="99"/>
    <w:semiHidden/>
    <w:unhideWhenUsed/>
    <w:rsid w:val="00853C90"/>
    <w:rPr>
      <w:vertAlign w:val="superscript"/>
    </w:rPr>
  </w:style>
  <w:style w:type="character" w:styleId="UnresolvedMention">
    <w:name w:val="Unresolved Mention"/>
    <w:basedOn w:val="DefaultParagraphFont"/>
    <w:uiPriority w:val="99"/>
    <w:semiHidden/>
    <w:unhideWhenUsed/>
    <w:rsid w:val="00333E36"/>
    <w:rPr>
      <w:color w:val="605E5C"/>
      <w:shd w:val="clear" w:color="auto" w:fill="E1DFDD"/>
    </w:rPr>
  </w:style>
  <w:style w:type="paragraph" w:customStyle="1" w:styleId="Corpsdetexte1">
    <w:name w:val="Corps de texte1"/>
    <w:basedOn w:val="Normal"/>
    <w:rsid w:val="008D4A85"/>
    <w:pPr>
      <w:keepLines/>
      <w:numPr>
        <w:numId w:val="1"/>
      </w:numPr>
      <w:spacing w:before="240" w:after="240"/>
      <w:jc w:val="both"/>
    </w:pPr>
    <w:rPr>
      <w:rFonts w:ascii="Times New Roman" w:eastAsia="Times New Roman" w:hAnsi="Times New Roman"/>
      <w:sz w:val="24"/>
      <w:szCs w:val="20"/>
      <w:lang w:val="fr-FR"/>
    </w:rPr>
  </w:style>
  <w:style w:type="paragraph" w:styleId="Revision">
    <w:name w:val="Revision"/>
    <w:hidden/>
    <w:uiPriority w:val="99"/>
    <w:semiHidden/>
    <w:rsid w:val="00E662E9"/>
    <w:rPr>
      <w:rFonts w:ascii="Arial" w:hAnsi="Arial"/>
      <w:szCs w:val="22"/>
      <w:lang w:eastAsia="en-US"/>
    </w:rPr>
  </w:style>
  <w:style w:type="paragraph" w:styleId="ListParagraph">
    <w:name w:val="List Paragraph"/>
    <w:basedOn w:val="Normal"/>
    <w:uiPriority w:val="34"/>
    <w:qFormat/>
    <w:rsid w:val="00412B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882D82B-C518-42B7-BF91-12EE3B936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508</Words>
  <Characters>2797</Characters>
  <Application>Microsoft Office Word</Application>
  <DocSecurity>0</DocSecurity>
  <Lines>23</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3299</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KAMOLNAVIN Kamoljit</dc:creator>
  <cp:lastModifiedBy>EVANS Elizabeth</cp:lastModifiedBy>
  <cp:revision>4</cp:revision>
  <cp:lastPrinted>2024-06-07T06:56:00Z</cp:lastPrinted>
  <dcterms:created xsi:type="dcterms:W3CDTF">2026-06-01T11:04:00Z</dcterms:created>
  <dcterms:modified xsi:type="dcterms:W3CDTF">2026-06-01T12:33:00Z</dcterms:modified>
</cp:coreProperties>
</file>